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08" w:rsidRDefault="00FD2008" w:rsidP="00FD2008">
      <w:pPr>
        <w:pStyle w:val="a3"/>
        <w:spacing w:after="120" w:line="276" w:lineRule="auto"/>
        <w:jc w:val="right"/>
        <w:rPr>
          <w:rFonts w:cs="Arial"/>
          <w:b/>
          <w:sz w:val="24"/>
          <w:szCs w:val="24"/>
          <w:lang w:val="el-GR"/>
        </w:rPr>
      </w:pPr>
      <w:r w:rsidRPr="00FD2008">
        <w:rPr>
          <w:rFonts w:cs="Arial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2409825" cy="1162050"/>
            <wp:effectExtent l="0" t="0" r="9525" b="0"/>
            <wp:docPr id="5" name="Picture 5" descr="pompidou_c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ompidou_c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08" w:rsidRDefault="00FD2008" w:rsidP="006E1ACA">
      <w:pPr>
        <w:pStyle w:val="a3"/>
        <w:spacing w:after="120" w:line="276" w:lineRule="auto"/>
        <w:jc w:val="both"/>
        <w:rPr>
          <w:rFonts w:cs="Arial"/>
          <w:b/>
          <w:sz w:val="24"/>
          <w:szCs w:val="24"/>
          <w:lang w:val="el-GR"/>
        </w:rPr>
      </w:pPr>
    </w:p>
    <w:p w:rsidR="00FD2008" w:rsidRPr="00FD2008" w:rsidRDefault="00FD2008" w:rsidP="00FD2008">
      <w:pPr>
        <w:pStyle w:val="a3"/>
        <w:spacing w:after="120" w:line="276" w:lineRule="auto"/>
        <w:jc w:val="right"/>
        <w:rPr>
          <w:rFonts w:cs="Arial"/>
          <w:sz w:val="24"/>
          <w:szCs w:val="24"/>
          <w:lang w:val="el-GR"/>
        </w:rPr>
      </w:pPr>
      <w:r w:rsidRPr="00FD2008">
        <w:rPr>
          <w:rFonts w:cs="Arial"/>
          <w:sz w:val="24"/>
          <w:szCs w:val="24"/>
          <w:lang w:val="el-GR"/>
        </w:rPr>
        <w:t>Αθήνα, 25 Νοεμβρίου 2013</w:t>
      </w:r>
    </w:p>
    <w:p w:rsidR="00FD2008" w:rsidRDefault="00FD2008" w:rsidP="006E1ACA">
      <w:pPr>
        <w:pStyle w:val="a3"/>
        <w:spacing w:after="120" w:line="276" w:lineRule="auto"/>
        <w:jc w:val="both"/>
        <w:rPr>
          <w:rFonts w:cs="Arial"/>
          <w:b/>
          <w:sz w:val="24"/>
          <w:szCs w:val="24"/>
          <w:lang w:val="el-GR"/>
        </w:rPr>
      </w:pPr>
    </w:p>
    <w:p w:rsidR="00692753" w:rsidRDefault="00692753" w:rsidP="00A9312C">
      <w:pPr>
        <w:pStyle w:val="a3"/>
        <w:spacing w:after="120" w:line="276" w:lineRule="auto"/>
        <w:jc w:val="center"/>
        <w:rPr>
          <w:rFonts w:cs="Arial"/>
          <w:b/>
          <w:sz w:val="24"/>
          <w:szCs w:val="24"/>
          <w:lang w:val="el-GR"/>
        </w:rPr>
      </w:pPr>
      <w:r w:rsidRPr="00A20E1C">
        <w:rPr>
          <w:rFonts w:cs="Arial"/>
          <w:b/>
          <w:sz w:val="24"/>
          <w:szCs w:val="24"/>
          <w:lang w:val="el-GR"/>
        </w:rPr>
        <w:t>«Διακήρυξη σχετικά με τη</w:t>
      </w:r>
      <w:r>
        <w:rPr>
          <w:rFonts w:cs="Arial"/>
          <w:b/>
          <w:sz w:val="24"/>
          <w:szCs w:val="24"/>
          <w:lang w:val="el-GR"/>
        </w:rPr>
        <w:t xml:space="preserve">ν προστασία της δημόσιας υγείας μέσω της </w:t>
      </w:r>
      <w:r w:rsidRPr="00A20E1C">
        <w:rPr>
          <w:rFonts w:cs="Arial"/>
          <w:b/>
          <w:sz w:val="24"/>
          <w:szCs w:val="24"/>
          <w:lang w:val="el-GR"/>
        </w:rPr>
        <w:t>διασφάλιση</w:t>
      </w:r>
      <w:r>
        <w:rPr>
          <w:rFonts w:cs="Arial"/>
          <w:b/>
          <w:sz w:val="24"/>
          <w:szCs w:val="24"/>
          <w:lang w:val="el-GR"/>
        </w:rPr>
        <w:t>ς</w:t>
      </w:r>
      <w:r w:rsidRPr="00A20E1C">
        <w:rPr>
          <w:rFonts w:cs="Arial"/>
          <w:b/>
          <w:sz w:val="24"/>
          <w:szCs w:val="24"/>
          <w:lang w:val="el-GR"/>
        </w:rPr>
        <w:t xml:space="preserve"> </w:t>
      </w:r>
      <w:r>
        <w:rPr>
          <w:rFonts w:cs="Arial"/>
          <w:b/>
          <w:sz w:val="24"/>
          <w:szCs w:val="24"/>
          <w:lang w:val="el-GR"/>
        </w:rPr>
        <w:t>των απαραίτητων υπηρεσιών</w:t>
      </w:r>
      <w:r w:rsidRPr="00A20E1C">
        <w:rPr>
          <w:rFonts w:cs="Arial"/>
          <w:b/>
          <w:sz w:val="24"/>
          <w:szCs w:val="24"/>
          <w:lang w:val="el-GR"/>
        </w:rPr>
        <w:t xml:space="preserve"> στον τομέα της πολιτικής για τα ναρκωτικά υπό συνθήκες </w:t>
      </w:r>
      <w:r>
        <w:rPr>
          <w:rFonts w:cs="Arial"/>
          <w:b/>
          <w:sz w:val="24"/>
          <w:szCs w:val="24"/>
          <w:lang w:val="el-GR"/>
        </w:rPr>
        <w:t xml:space="preserve">οικονομικής </w:t>
      </w:r>
      <w:r w:rsidRPr="00A20E1C">
        <w:rPr>
          <w:rStyle w:val="hps"/>
          <w:rFonts w:cs="Arial"/>
          <w:b/>
          <w:sz w:val="24"/>
          <w:szCs w:val="24"/>
          <w:lang w:val="el-GR"/>
        </w:rPr>
        <w:t>λιτότητας</w:t>
      </w:r>
      <w:r w:rsidRPr="00A20E1C">
        <w:rPr>
          <w:rFonts w:cs="Arial"/>
          <w:b/>
          <w:sz w:val="24"/>
          <w:szCs w:val="24"/>
          <w:lang w:val="el-GR"/>
        </w:rPr>
        <w:t xml:space="preserve"> (Διακήρυξη της Αθήνας)»</w:t>
      </w:r>
    </w:p>
    <w:p w:rsidR="00FD2008" w:rsidRPr="00A20E1C" w:rsidRDefault="00FD2008" w:rsidP="006E1ACA">
      <w:pPr>
        <w:pStyle w:val="a3"/>
        <w:spacing w:after="120" w:line="276" w:lineRule="auto"/>
        <w:jc w:val="both"/>
        <w:rPr>
          <w:rFonts w:cs="Arial"/>
          <w:b/>
          <w:sz w:val="24"/>
          <w:szCs w:val="24"/>
          <w:lang w:val="el-GR"/>
        </w:rPr>
      </w:pPr>
    </w:p>
    <w:p w:rsidR="00692753" w:rsidRPr="007864C2" w:rsidRDefault="00692753" w:rsidP="006E1ACA">
      <w:pPr>
        <w:pStyle w:val="a3"/>
        <w:spacing w:after="120" w:line="276" w:lineRule="auto"/>
        <w:jc w:val="both"/>
        <w:rPr>
          <w:rFonts w:cs="Arial"/>
          <w:lang w:val="el-GR"/>
        </w:rPr>
      </w:pPr>
      <w:r w:rsidRPr="007864C2">
        <w:rPr>
          <w:rFonts w:cs="Arial"/>
          <w:lang w:val="el-GR"/>
        </w:rPr>
        <w:t>Εμείς, οι αντιπρόσωποι των Κρατών</w:t>
      </w:r>
      <w:r w:rsidR="00D7188C">
        <w:rPr>
          <w:rFonts w:cs="Arial"/>
          <w:lang w:val="el-GR"/>
        </w:rPr>
        <w:t>,</w:t>
      </w:r>
      <w:r w:rsidRPr="007864C2">
        <w:rPr>
          <w:rFonts w:cs="Arial"/>
          <w:lang w:val="el-GR"/>
        </w:rPr>
        <w:t xml:space="preserve"> που συμμετέχουμε στην 73</w:t>
      </w:r>
      <w:r w:rsidRPr="007864C2">
        <w:rPr>
          <w:rFonts w:cs="Arial"/>
          <w:vertAlign w:val="superscript"/>
          <w:lang w:val="el-GR"/>
        </w:rPr>
        <w:t>η</w:t>
      </w:r>
      <w:r w:rsidRPr="007864C2">
        <w:rPr>
          <w:rFonts w:cs="Arial"/>
          <w:lang w:val="el-GR"/>
        </w:rPr>
        <w:t xml:space="preserve"> Συνάντηση των Μόνιμων Αντιπροσώπων</w:t>
      </w:r>
      <w:r w:rsidR="00EF6E76">
        <w:rPr>
          <w:rFonts w:cs="Arial"/>
          <w:lang w:val="el-GR"/>
        </w:rPr>
        <w:t xml:space="preserve"> της Ομάδας </w:t>
      </w:r>
      <w:proofErr w:type="spellStart"/>
      <w:r w:rsidR="00EF6E76">
        <w:rPr>
          <w:rFonts w:cs="Arial"/>
          <w:lang w:val="el-GR"/>
        </w:rPr>
        <w:t>Πομπιντού</w:t>
      </w:r>
      <w:proofErr w:type="spellEnd"/>
      <w:r w:rsidRPr="007864C2">
        <w:rPr>
          <w:rFonts w:cs="Arial"/>
          <w:lang w:val="el-GR"/>
        </w:rPr>
        <w:t>,</w:t>
      </w:r>
    </w:p>
    <w:p w:rsidR="00692753" w:rsidRPr="00A20E1C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 w:rsidRPr="00A20E1C">
        <w:rPr>
          <w:rFonts w:cs="Arial"/>
          <w:i/>
          <w:lang w:val="el-GR"/>
        </w:rPr>
        <w:t>Λαμβάνοντας υπόψη</w:t>
      </w:r>
      <w:r w:rsidRPr="00A20E1C">
        <w:rPr>
          <w:rFonts w:cs="Arial"/>
          <w:lang w:val="el-GR"/>
        </w:rPr>
        <w:t xml:space="preserve"> το γεγονός </w:t>
      </w:r>
      <w:r w:rsidRPr="00A20E1C">
        <w:rPr>
          <w:lang w:val="el-GR"/>
        </w:rPr>
        <w:t>ότι η παγκόσμια χρηματοπιστωτική και οικονομική κρίση στην Ευρώπη και τα συνακόλουθα μέτρα λιτότητας έχουν ήδη επιφέρει και μπορεί σύντομα να ε</w:t>
      </w:r>
      <w:r w:rsidR="00EF6E76">
        <w:rPr>
          <w:lang w:val="el-GR"/>
        </w:rPr>
        <w:t>ντείν</w:t>
      </w:r>
      <w:r w:rsidRPr="00A20E1C">
        <w:rPr>
          <w:lang w:val="el-GR"/>
        </w:rPr>
        <w:t>ουν τις προκλήσεις</w:t>
      </w:r>
      <w:r w:rsidR="00D7188C" w:rsidRPr="00D7188C">
        <w:rPr>
          <w:lang w:val="el-GR"/>
        </w:rPr>
        <w:t>,</w:t>
      </w:r>
      <w:r w:rsidRPr="00A20E1C">
        <w:rPr>
          <w:lang w:val="el-GR"/>
        </w:rPr>
        <w:t xml:space="preserve"> που σχετίζονται με την υγεία του ατόμου και του πληθυσμού στο σύνολό του, καθώς και τη συνοχή των κοινωνιών μας,</w:t>
      </w:r>
    </w:p>
    <w:p w:rsidR="00692753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>
        <w:rPr>
          <w:i/>
          <w:lang w:val="el-GR"/>
        </w:rPr>
        <w:t xml:space="preserve">Παρατηρώντας </w:t>
      </w:r>
      <w:r w:rsidRPr="00334944">
        <w:rPr>
          <w:i/>
          <w:lang w:val="el-GR"/>
        </w:rPr>
        <w:t>με μεγάλη ανησυχία</w:t>
      </w:r>
      <w:r>
        <w:rPr>
          <w:lang w:val="el-GR"/>
        </w:rPr>
        <w:t xml:space="preserve"> τα</w:t>
      </w:r>
      <w:r w:rsidRPr="00091C6F">
        <w:rPr>
          <w:lang w:val="el-GR"/>
        </w:rPr>
        <w:t xml:space="preserve"> μεταβαλλόμενα πρότυπα χρήσης ναρκωτικών </w:t>
      </w:r>
      <w:r w:rsidR="00EF6E76">
        <w:rPr>
          <w:lang w:val="el-GR"/>
        </w:rPr>
        <w:t xml:space="preserve">σε </w:t>
      </w:r>
      <w:r w:rsidRPr="00091C6F">
        <w:rPr>
          <w:lang w:val="el-GR"/>
        </w:rPr>
        <w:t>συνθήκες αυστηρών μέτρων λι</w:t>
      </w:r>
      <w:r>
        <w:rPr>
          <w:lang w:val="el-GR"/>
        </w:rPr>
        <w:t xml:space="preserve">τότητας, </w:t>
      </w:r>
      <w:r w:rsidRPr="00091C6F">
        <w:rPr>
          <w:lang w:val="el-GR"/>
        </w:rPr>
        <w:t xml:space="preserve">όπως τον πιθανό κίνδυνο μιας </w:t>
      </w:r>
      <w:r>
        <w:rPr>
          <w:lang w:val="el-GR"/>
        </w:rPr>
        <w:t xml:space="preserve">πιο </w:t>
      </w:r>
      <w:r w:rsidRPr="00091C6F">
        <w:rPr>
          <w:lang w:val="el-GR"/>
        </w:rPr>
        <w:t>πρώιμη</w:t>
      </w:r>
      <w:r>
        <w:rPr>
          <w:lang w:val="el-GR"/>
        </w:rPr>
        <w:t>ς</w:t>
      </w:r>
      <w:r w:rsidRPr="00091C6F">
        <w:rPr>
          <w:lang w:val="el-GR"/>
        </w:rPr>
        <w:t xml:space="preserve"> έναρξη</w:t>
      </w:r>
      <w:r>
        <w:rPr>
          <w:lang w:val="el-GR"/>
        </w:rPr>
        <w:t xml:space="preserve">ς της χρήσης, </w:t>
      </w:r>
      <w:r w:rsidRPr="00091C6F">
        <w:rPr>
          <w:lang w:val="el-GR"/>
        </w:rPr>
        <w:t>την αυξανόμενη ε</w:t>
      </w:r>
      <w:r>
        <w:rPr>
          <w:lang w:val="el-GR"/>
        </w:rPr>
        <w:t xml:space="preserve">πικράτηση της ενέσιμης χρήσης, τις υποτροπές, τις συμπεριφορές υψηλού κινδύνου, </w:t>
      </w:r>
      <w:r w:rsidRPr="00091C6F">
        <w:rPr>
          <w:lang w:val="el-GR"/>
        </w:rPr>
        <w:t xml:space="preserve">την </w:t>
      </w:r>
      <w:proofErr w:type="spellStart"/>
      <w:r w:rsidRPr="00091C6F">
        <w:rPr>
          <w:lang w:val="el-GR"/>
        </w:rPr>
        <w:t>υπερδοσολογία</w:t>
      </w:r>
      <w:proofErr w:type="spellEnd"/>
      <w:r w:rsidRPr="00091C6F">
        <w:rPr>
          <w:lang w:val="el-GR"/>
        </w:rPr>
        <w:t>, ιδιαίτ</w:t>
      </w:r>
      <w:r>
        <w:rPr>
          <w:lang w:val="el-GR"/>
        </w:rPr>
        <w:t xml:space="preserve">ερα μεταξύ των ευάλωτων ομάδων, την </w:t>
      </w:r>
      <w:r w:rsidRPr="00091C6F">
        <w:rPr>
          <w:lang w:val="el-GR"/>
        </w:rPr>
        <w:t xml:space="preserve">αύξηση της συχνότητας </w:t>
      </w:r>
      <w:r>
        <w:rPr>
          <w:lang w:val="el-GR"/>
        </w:rPr>
        <w:t xml:space="preserve">της </w:t>
      </w:r>
      <w:proofErr w:type="spellStart"/>
      <w:r>
        <w:rPr>
          <w:lang w:val="el-GR"/>
        </w:rPr>
        <w:t>πολυ</w:t>
      </w:r>
      <w:proofErr w:type="spellEnd"/>
      <w:r>
        <w:rPr>
          <w:lang w:val="el-GR"/>
        </w:rPr>
        <w:t>-τοξικομανίας</w:t>
      </w:r>
      <w:r w:rsidR="00D7188C">
        <w:rPr>
          <w:lang w:val="el-GR"/>
        </w:rPr>
        <w:t>,</w:t>
      </w:r>
      <w:r>
        <w:rPr>
          <w:lang w:val="el-GR"/>
        </w:rPr>
        <w:t xml:space="preserve"> </w:t>
      </w:r>
      <w:r w:rsidR="00EF6E76">
        <w:rPr>
          <w:lang w:val="el-GR"/>
        </w:rPr>
        <w:t xml:space="preserve">που αφορά </w:t>
      </w:r>
      <w:r>
        <w:rPr>
          <w:lang w:val="el-GR"/>
        </w:rPr>
        <w:t>παράνομ</w:t>
      </w:r>
      <w:r w:rsidR="00EF6E76">
        <w:rPr>
          <w:lang w:val="el-GR"/>
        </w:rPr>
        <w:t>ες</w:t>
      </w:r>
      <w:r>
        <w:rPr>
          <w:lang w:val="el-GR"/>
        </w:rPr>
        <w:t xml:space="preserve"> και νόμιμ</w:t>
      </w:r>
      <w:r w:rsidR="00EF6E76">
        <w:rPr>
          <w:lang w:val="el-GR"/>
        </w:rPr>
        <w:t>ες</w:t>
      </w:r>
      <w:r>
        <w:rPr>
          <w:lang w:val="el-GR"/>
        </w:rPr>
        <w:t xml:space="preserve"> ουσ</w:t>
      </w:r>
      <w:r w:rsidR="00EF6E76">
        <w:rPr>
          <w:lang w:val="el-GR"/>
        </w:rPr>
        <w:t>ίες</w:t>
      </w:r>
      <w:r>
        <w:rPr>
          <w:lang w:val="el-GR"/>
        </w:rPr>
        <w:t>, τον αντίκτυπο αυτών των συμπεριφορών στη δημόσια υγεία</w:t>
      </w:r>
      <w:r w:rsidR="00D7188C">
        <w:rPr>
          <w:lang w:val="el-GR"/>
        </w:rPr>
        <w:t>,</w:t>
      </w:r>
      <w:r>
        <w:rPr>
          <w:lang w:val="el-GR"/>
        </w:rPr>
        <w:t xml:space="preserve"> καθώς και στην εγκληματικότητα,</w:t>
      </w:r>
    </w:p>
    <w:p w:rsidR="00A86410" w:rsidRPr="00D7188C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 w:rsidRPr="00403035">
        <w:rPr>
          <w:i/>
          <w:lang w:val="el-GR"/>
        </w:rPr>
        <w:t>Εκφράζοντας την ανησυχία</w:t>
      </w:r>
      <w:r w:rsidRPr="00091C6F">
        <w:rPr>
          <w:lang w:val="el-GR"/>
        </w:rPr>
        <w:t xml:space="preserve"> ότι οι επιπτώσεις της οικονομική</w:t>
      </w:r>
      <w:r>
        <w:rPr>
          <w:lang w:val="el-GR"/>
        </w:rPr>
        <w:t xml:space="preserve">ς κρίσης ενδεχομένως να οδηγήσουν σε </w:t>
      </w:r>
      <w:r w:rsidRPr="005A25A8">
        <w:rPr>
          <w:lang w:val="el-GR"/>
        </w:rPr>
        <w:t xml:space="preserve">συμπεριφορές </w:t>
      </w:r>
      <w:r w:rsidR="006B7C2C" w:rsidRPr="005A25A8">
        <w:rPr>
          <w:lang w:val="el-GR"/>
        </w:rPr>
        <w:t>κοινωνικών διακρίσεων</w:t>
      </w:r>
      <w:r w:rsidR="006B7C2C">
        <w:rPr>
          <w:b/>
          <w:lang w:val="el-GR"/>
        </w:rPr>
        <w:t xml:space="preserve"> </w:t>
      </w:r>
      <w:r w:rsidR="00D7188C">
        <w:rPr>
          <w:lang w:val="el-GR"/>
        </w:rPr>
        <w:t>απέναντι</w:t>
      </w:r>
      <w:r w:rsidRPr="00D7188C">
        <w:rPr>
          <w:lang w:val="el-GR"/>
        </w:rPr>
        <w:t xml:space="preserve"> </w:t>
      </w:r>
      <w:r w:rsidR="00D7188C">
        <w:rPr>
          <w:lang w:val="el-GR"/>
        </w:rPr>
        <w:t xml:space="preserve">στο χρήστη και στη </w:t>
      </w:r>
      <w:r w:rsidRPr="00D7188C">
        <w:rPr>
          <w:lang w:val="el-GR"/>
        </w:rPr>
        <w:t>χρήση</w:t>
      </w:r>
      <w:r>
        <w:rPr>
          <w:lang w:val="el-GR"/>
        </w:rPr>
        <w:t xml:space="preserve">, συμπεριφορές που υπονομεύουν </w:t>
      </w:r>
      <w:r w:rsidR="006B7C2C">
        <w:rPr>
          <w:lang w:val="el-GR"/>
        </w:rPr>
        <w:t xml:space="preserve">τη </w:t>
      </w:r>
      <w:r>
        <w:rPr>
          <w:lang w:val="el-GR"/>
        </w:rPr>
        <w:t>μείωση της βλάβης</w:t>
      </w:r>
      <w:r w:rsidR="006B7C2C">
        <w:rPr>
          <w:lang w:val="el-GR"/>
        </w:rPr>
        <w:t xml:space="preserve"> και των κινδύνων</w:t>
      </w:r>
      <w:r>
        <w:rPr>
          <w:lang w:val="el-GR"/>
        </w:rPr>
        <w:t xml:space="preserve">, τη θεραπεία, </w:t>
      </w:r>
      <w:r w:rsidRPr="00091C6F">
        <w:rPr>
          <w:lang w:val="el-GR"/>
        </w:rPr>
        <w:t xml:space="preserve">την κοινωνική επανένταξη και τη δυνατότητα για </w:t>
      </w:r>
      <w:r w:rsidR="00D7188C" w:rsidRPr="00D7188C">
        <w:rPr>
          <w:lang w:val="el-GR"/>
        </w:rPr>
        <w:t>αποκατάσταση.</w:t>
      </w:r>
      <w:r w:rsidR="00D7188C">
        <w:rPr>
          <w:b/>
          <w:lang w:val="el-GR"/>
        </w:rPr>
        <w:t xml:space="preserve"> </w:t>
      </w:r>
    </w:p>
    <w:p w:rsidR="00692753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 w:rsidRPr="00B72E3F">
        <w:rPr>
          <w:i/>
          <w:lang w:val="el-GR"/>
        </w:rPr>
        <w:t>Αναγνωρίζοντας</w:t>
      </w:r>
      <w:r w:rsidRPr="00091C6F">
        <w:rPr>
          <w:lang w:val="el-GR"/>
        </w:rPr>
        <w:t xml:space="preserve"> την ανάγκη να κατανοήσουμε καλύτερα τις επιπτώσεις της οικονομικής κρίσης </w:t>
      </w:r>
      <w:r>
        <w:rPr>
          <w:lang w:val="el-GR"/>
        </w:rPr>
        <w:t xml:space="preserve">συνολικά, τόσο στη </w:t>
      </w:r>
      <w:r w:rsidRPr="00091C6F">
        <w:rPr>
          <w:lang w:val="el-GR"/>
        </w:rPr>
        <w:t xml:space="preserve">χρήση ναρκωτικών </w:t>
      </w:r>
      <w:r>
        <w:rPr>
          <w:lang w:val="el-GR"/>
        </w:rPr>
        <w:t xml:space="preserve">όσο και στις πολιτικές για την αντιμετώπιση των ναρκωτικών και ειδικότερα: </w:t>
      </w:r>
    </w:p>
    <w:p w:rsidR="00692753" w:rsidRPr="009A00BD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>
        <w:rPr>
          <w:lang w:val="el-GR"/>
        </w:rPr>
        <w:t xml:space="preserve">- Τις </w:t>
      </w:r>
      <w:r w:rsidRPr="00091C6F">
        <w:rPr>
          <w:lang w:val="el-GR"/>
        </w:rPr>
        <w:t>ασύμμετρες επιπτώσεις της κρίσης σε ορισμένες ομάδες τ</w:t>
      </w:r>
      <w:r>
        <w:rPr>
          <w:lang w:val="el-GR"/>
        </w:rPr>
        <w:t xml:space="preserve">ου πληθυσμού </w:t>
      </w:r>
      <w:r w:rsidRPr="009A00BD">
        <w:rPr>
          <w:lang w:val="el-GR"/>
        </w:rPr>
        <w:t xml:space="preserve">και </w:t>
      </w:r>
      <w:r w:rsidR="009A00BD">
        <w:rPr>
          <w:lang w:val="el-GR"/>
        </w:rPr>
        <w:t xml:space="preserve">στις </w:t>
      </w:r>
      <w:r w:rsidRPr="009A00BD">
        <w:rPr>
          <w:lang w:val="el-GR"/>
        </w:rPr>
        <w:t>κοινωνίες,</w:t>
      </w:r>
    </w:p>
    <w:p w:rsidR="00692753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>
        <w:rPr>
          <w:lang w:val="el-GR"/>
        </w:rPr>
        <w:t>- Τον αντίκτυπο</w:t>
      </w:r>
      <w:r w:rsidRPr="00091C6F">
        <w:rPr>
          <w:lang w:val="el-GR"/>
        </w:rPr>
        <w:t xml:space="preserve"> της κρίσης </w:t>
      </w:r>
      <w:r>
        <w:rPr>
          <w:lang w:val="el-GR"/>
        </w:rPr>
        <w:t>σ</w:t>
      </w:r>
      <w:r w:rsidRPr="00091C6F">
        <w:rPr>
          <w:lang w:val="el-GR"/>
        </w:rPr>
        <w:t xml:space="preserve">τη χρήση ναρκωτικών, </w:t>
      </w:r>
      <w:r>
        <w:rPr>
          <w:lang w:val="el-GR"/>
        </w:rPr>
        <w:t>σ</w:t>
      </w:r>
      <w:r w:rsidRPr="00091C6F">
        <w:rPr>
          <w:lang w:val="el-GR"/>
        </w:rPr>
        <w:t xml:space="preserve">τα πρότυπα </w:t>
      </w:r>
      <w:r>
        <w:rPr>
          <w:lang w:val="el-GR"/>
        </w:rPr>
        <w:t>χρήσης</w:t>
      </w:r>
      <w:r w:rsidRPr="00091C6F">
        <w:rPr>
          <w:lang w:val="el-GR"/>
        </w:rPr>
        <w:t xml:space="preserve"> και </w:t>
      </w:r>
      <w:r>
        <w:rPr>
          <w:lang w:val="el-GR"/>
        </w:rPr>
        <w:t>τους σχετιζόμενους με αυτ</w:t>
      </w:r>
      <w:r w:rsidR="005A25A8">
        <w:rPr>
          <w:lang w:val="el-GR"/>
        </w:rPr>
        <w:t>ήν</w:t>
      </w:r>
      <w:r>
        <w:rPr>
          <w:lang w:val="el-GR"/>
        </w:rPr>
        <w:t xml:space="preserve"> κινδύνους και επιβλαβείς συνέπειες</w:t>
      </w:r>
      <w:r w:rsidRPr="00091C6F">
        <w:rPr>
          <w:lang w:val="el-GR"/>
        </w:rPr>
        <w:t xml:space="preserve">, συμπεριλαμβανομένης </w:t>
      </w:r>
      <w:r>
        <w:rPr>
          <w:lang w:val="el-GR"/>
        </w:rPr>
        <w:t xml:space="preserve">της </w:t>
      </w:r>
      <w:proofErr w:type="spellStart"/>
      <w:r>
        <w:rPr>
          <w:lang w:val="el-GR"/>
        </w:rPr>
        <w:t>τοξικοεξάρτησης</w:t>
      </w:r>
      <w:proofErr w:type="spellEnd"/>
      <w:r>
        <w:rPr>
          <w:lang w:val="el-GR"/>
        </w:rPr>
        <w:t xml:space="preserve">, της </w:t>
      </w:r>
      <w:proofErr w:type="spellStart"/>
      <w:r w:rsidRPr="00091C6F">
        <w:rPr>
          <w:lang w:val="el-GR"/>
        </w:rPr>
        <w:t>υπερδοσολογία</w:t>
      </w:r>
      <w:r>
        <w:rPr>
          <w:lang w:val="el-GR"/>
        </w:rPr>
        <w:t>ς</w:t>
      </w:r>
      <w:proofErr w:type="spellEnd"/>
      <w:r>
        <w:rPr>
          <w:lang w:val="el-GR"/>
        </w:rPr>
        <w:t xml:space="preserve">, των </w:t>
      </w:r>
      <w:r w:rsidRPr="00091C6F">
        <w:rPr>
          <w:lang w:val="el-GR"/>
        </w:rPr>
        <w:t>μολυσματικών και άλλων ασθενε</w:t>
      </w:r>
      <w:r>
        <w:rPr>
          <w:lang w:val="el-GR"/>
        </w:rPr>
        <w:t>ιών</w:t>
      </w:r>
      <w:r w:rsidR="00D7188C">
        <w:rPr>
          <w:lang w:val="el-GR"/>
        </w:rPr>
        <w:t>,</w:t>
      </w:r>
      <w:r>
        <w:rPr>
          <w:lang w:val="el-GR"/>
        </w:rPr>
        <w:t xml:space="preserve"> που μεταδίδονται με το αίμα,</w:t>
      </w:r>
    </w:p>
    <w:p w:rsidR="00692753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>
        <w:rPr>
          <w:lang w:val="el-GR"/>
        </w:rPr>
        <w:lastRenderedPageBreak/>
        <w:t xml:space="preserve">- Τις </w:t>
      </w:r>
      <w:r w:rsidRPr="00091C6F">
        <w:rPr>
          <w:lang w:val="el-GR"/>
        </w:rPr>
        <w:t xml:space="preserve">επιπτώσεις των μέτρων λιτότητας και </w:t>
      </w:r>
      <w:r w:rsidRPr="005A25A8">
        <w:rPr>
          <w:lang w:val="el-GR"/>
        </w:rPr>
        <w:t>των προσπαθειών αναδιάρθρωσης</w:t>
      </w:r>
      <w:r w:rsidRPr="00091C6F">
        <w:rPr>
          <w:lang w:val="el-GR"/>
        </w:rPr>
        <w:t xml:space="preserve"> </w:t>
      </w:r>
      <w:r w:rsidR="005A25A8">
        <w:rPr>
          <w:lang w:val="el-GR"/>
        </w:rPr>
        <w:t>στους</w:t>
      </w:r>
      <w:r w:rsidRPr="00091C6F">
        <w:rPr>
          <w:lang w:val="el-GR"/>
        </w:rPr>
        <w:t xml:space="preserve"> συνολικ</w:t>
      </w:r>
      <w:r w:rsidR="005A25A8">
        <w:rPr>
          <w:lang w:val="el-GR"/>
        </w:rPr>
        <w:t>ούς</w:t>
      </w:r>
      <w:r w:rsidRPr="00091C6F">
        <w:rPr>
          <w:lang w:val="el-GR"/>
        </w:rPr>
        <w:t xml:space="preserve"> προϋπολογισμ</w:t>
      </w:r>
      <w:r w:rsidR="005A25A8">
        <w:rPr>
          <w:lang w:val="el-GR"/>
        </w:rPr>
        <w:t>ούς</w:t>
      </w:r>
      <w:r w:rsidRPr="00091C6F">
        <w:rPr>
          <w:lang w:val="el-GR"/>
        </w:rPr>
        <w:t xml:space="preserve"> για την υγεία και </w:t>
      </w:r>
      <w:r w:rsidR="005A25A8">
        <w:rPr>
          <w:lang w:val="el-GR"/>
        </w:rPr>
        <w:t>στις</w:t>
      </w:r>
      <w:r>
        <w:rPr>
          <w:lang w:val="el-GR"/>
        </w:rPr>
        <w:t xml:space="preserve"> σχετιζόμεν</w:t>
      </w:r>
      <w:r w:rsidR="005A25A8">
        <w:rPr>
          <w:lang w:val="el-GR"/>
        </w:rPr>
        <w:t>ες</w:t>
      </w:r>
      <w:r>
        <w:rPr>
          <w:lang w:val="el-GR"/>
        </w:rPr>
        <w:t xml:space="preserve"> </w:t>
      </w:r>
      <w:r w:rsidRPr="00091C6F">
        <w:rPr>
          <w:lang w:val="el-GR"/>
        </w:rPr>
        <w:t>μ</w:t>
      </w:r>
      <w:r w:rsidR="005A25A8">
        <w:rPr>
          <w:lang w:val="el-GR"/>
        </w:rPr>
        <w:t>ε τα ναρκωτικά δημόσιες</w:t>
      </w:r>
      <w:r>
        <w:rPr>
          <w:lang w:val="el-GR"/>
        </w:rPr>
        <w:t xml:space="preserve"> δαπ</w:t>
      </w:r>
      <w:r w:rsidR="005A25A8">
        <w:rPr>
          <w:lang w:val="el-GR"/>
        </w:rPr>
        <w:t>άνες</w:t>
      </w:r>
      <w:r>
        <w:rPr>
          <w:lang w:val="el-GR"/>
        </w:rPr>
        <w:t xml:space="preserve">, </w:t>
      </w:r>
    </w:p>
    <w:p w:rsidR="00692753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>
        <w:rPr>
          <w:lang w:val="el-GR"/>
        </w:rPr>
        <w:t xml:space="preserve">- Τις συνέπειες από τις </w:t>
      </w:r>
      <w:r w:rsidR="005A25A8">
        <w:rPr>
          <w:lang w:val="el-GR"/>
        </w:rPr>
        <w:t xml:space="preserve">επακόλουθες </w:t>
      </w:r>
      <w:r>
        <w:rPr>
          <w:lang w:val="el-GR"/>
        </w:rPr>
        <w:t xml:space="preserve">περικοπές </w:t>
      </w:r>
      <w:r w:rsidR="005A25A8">
        <w:rPr>
          <w:lang w:val="el-GR"/>
        </w:rPr>
        <w:t xml:space="preserve">στους </w:t>
      </w:r>
      <w:r w:rsidRPr="00091C6F">
        <w:rPr>
          <w:lang w:val="el-GR"/>
        </w:rPr>
        <w:t xml:space="preserve">προϋπολογισμούς των </w:t>
      </w:r>
      <w:r w:rsidR="005A25A8">
        <w:rPr>
          <w:lang w:val="el-GR"/>
        </w:rPr>
        <w:t>διωκτικών αρχών</w:t>
      </w:r>
      <w:r w:rsidR="00D7188C">
        <w:rPr>
          <w:lang w:val="el-GR"/>
        </w:rPr>
        <w:t>,</w:t>
      </w:r>
      <w:r w:rsidR="005A25A8">
        <w:rPr>
          <w:lang w:val="el-GR"/>
        </w:rPr>
        <w:t xml:space="preserve"> </w:t>
      </w:r>
      <w:r>
        <w:rPr>
          <w:lang w:val="el-GR"/>
        </w:rPr>
        <w:t xml:space="preserve">καθώς και στο σύνολο των δράσεων </w:t>
      </w:r>
      <w:r w:rsidRPr="00091C6F">
        <w:rPr>
          <w:lang w:val="el-GR"/>
        </w:rPr>
        <w:t>μ</w:t>
      </w:r>
      <w:r>
        <w:rPr>
          <w:lang w:val="el-GR"/>
        </w:rPr>
        <w:t xml:space="preserve">είωσης της προσφοράς ναρκωτικών και οι </w:t>
      </w:r>
      <w:r w:rsidR="00D7188C">
        <w:rPr>
          <w:lang w:val="el-GR"/>
        </w:rPr>
        <w:t>οποίες ενέχουν τον κίνδυνο μιας</w:t>
      </w:r>
      <w:r w:rsidRPr="00091C6F">
        <w:rPr>
          <w:lang w:val="el-GR"/>
        </w:rPr>
        <w:t xml:space="preserve"> πιθανή</w:t>
      </w:r>
      <w:r>
        <w:rPr>
          <w:lang w:val="el-GR"/>
        </w:rPr>
        <w:t>ς</w:t>
      </w:r>
      <w:r w:rsidRPr="00091C6F">
        <w:rPr>
          <w:lang w:val="el-GR"/>
        </w:rPr>
        <w:t xml:space="preserve"> αύξηση</w:t>
      </w:r>
      <w:r>
        <w:rPr>
          <w:lang w:val="el-GR"/>
        </w:rPr>
        <w:t>ς</w:t>
      </w:r>
      <w:r w:rsidRPr="00091C6F">
        <w:rPr>
          <w:lang w:val="el-GR"/>
        </w:rPr>
        <w:t xml:space="preserve"> της διαθεσιμότητας των </w:t>
      </w:r>
      <w:r>
        <w:rPr>
          <w:lang w:val="el-GR"/>
        </w:rPr>
        <w:t>ναρκωτικών,</w:t>
      </w:r>
    </w:p>
    <w:p w:rsidR="00692753" w:rsidRPr="005A25A8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>
        <w:rPr>
          <w:lang w:val="el-GR"/>
        </w:rPr>
        <w:t>-Τον αντίκτυπο</w:t>
      </w:r>
      <w:r w:rsidRPr="00091C6F">
        <w:rPr>
          <w:lang w:val="el-GR"/>
        </w:rPr>
        <w:t xml:space="preserve"> των μειωμένων πόρων </w:t>
      </w:r>
      <w:r>
        <w:rPr>
          <w:lang w:val="el-GR"/>
        </w:rPr>
        <w:t xml:space="preserve">για τις υπηρεσίες </w:t>
      </w:r>
      <w:r w:rsidRPr="00091C6F">
        <w:rPr>
          <w:lang w:val="el-GR"/>
        </w:rPr>
        <w:t>μείωση</w:t>
      </w:r>
      <w:r>
        <w:rPr>
          <w:lang w:val="el-GR"/>
        </w:rPr>
        <w:t xml:space="preserve">ς της ζήτησης, που </w:t>
      </w:r>
      <w:r w:rsidRPr="00091C6F">
        <w:rPr>
          <w:lang w:val="el-GR"/>
        </w:rPr>
        <w:t>μπορεί να επηρεάσ</w:t>
      </w:r>
      <w:r w:rsidR="005A25A8">
        <w:rPr>
          <w:lang w:val="el-GR"/>
        </w:rPr>
        <w:t>ουν</w:t>
      </w:r>
      <w:r w:rsidRPr="00091C6F">
        <w:rPr>
          <w:lang w:val="el-GR"/>
        </w:rPr>
        <w:t xml:space="preserve"> </w:t>
      </w:r>
      <w:r w:rsidRPr="005A25A8">
        <w:rPr>
          <w:lang w:val="el-GR"/>
        </w:rPr>
        <w:t>τη</w:t>
      </w:r>
      <w:r w:rsidR="005A25A8" w:rsidRPr="005A25A8">
        <w:rPr>
          <w:lang w:val="el-GR"/>
        </w:rPr>
        <w:t>ν</w:t>
      </w:r>
      <w:r w:rsidRPr="005A25A8">
        <w:rPr>
          <w:lang w:val="el-GR"/>
        </w:rPr>
        <w:t xml:space="preserve"> </w:t>
      </w:r>
      <w:r w:rsidR="005A25A8" w:rsidRPr="005A25A8">
        <w:rPr>
          <w:lang w:val="el-GR"/>
        </w:rPr>
        <w:t xml:space="preserve">ύπαρξη </w:t>
      </w:r>
      <w:r w:rsidRPr="005A25A8">
        <w:rPr>
          <w:lang w:val="el-GR"/>
        </w:rPr>
        <w:t>μέτρ</w:t>
      </w:r>
      <w:r w:rsidR="005A25A8" w:rsidRPr="005A25A8">
        <w:rPr>
          <w:lang w:val="el-GR"/>
        </w:rPr>
        <w:t>ων</w:t>
      </w:r>
      <w:r w:rsidRPr="005A25A8">
        <w:rPr>
          <w:lang w:val="el-GR"/>
        </w:rPr>
        <w:t xml:space="preserve"> και πολιτικ</w:t>
      </w:r>
      <w:r w:rsidR="005A25A8" w:rsidRPr="005A25A8">
        <w:rPr>
          <w:lang w:val="el-GR"/>
        </w:rPr>
        <w:t>ών</w:t>
      </w:r>
      <w:r w:rsidRPr="005A25A8">
        <w:rPr>
          <w:lang w:val="el-GR"/>
        </w:rPr>
        <w:t xml:space="preserve"> για τη μείωση της βλάβης </w:t>
      </w:r>
      <w:r w:rsidR="005A25A8" w:rsidRPr="005A25A8">
        <w:rPr>
          <w:lang w:val="el-GR"/>
        </w:rPr>
        <w:t>και των κινδύνων</w:t>
      </w:r>
      <w:r w:rsidR="00D7188C">
        <w:rPr>
          <w:lang w:val="el-GR"/>
        </w:rPr>
        <w:t>,</w:t>
      </w:r>
      <w:r w:rsidR="005A25A8" w:rsidRPr="005A25A8">
        <w:rPr>
          <w:lang w:val="el-GR"/>
        </w:rPr>
        <w:t xml:space="preserve"> </w:t>
      </w:r>
      <w:r w:rsidRPr="005A25A8">
        <w:rPr>
          <w:lang w:val="el-GR"/>
        </w:rPr>
        <w:t xml:space="preserve">καθώς και </w:t>
      </w:r>
      <w:r w:rsidR="005A25A8" w:rsidRPr="005A25A8">
        <w:rPr>
          <w:lang w:val="el-GR"/>
        </w:rPr>
        <w:t xml:space="preserve">την </w:t>
      </w:r>
      <w:r w:rsidRPr="005A25A8">
        <w:rPr>
          <w:lang w:val="el-GR"/>
        </w:rPr>
        <w:t xml:space="preserve">κάλυψη </w:t>
      </w:r>
      <w:r w:rsidR="005A25A8" w:rsidRPr="005A25A8">
        <w:rPr>
          <w:lang w:val="el-GR"/>
        </w:rPr>
        <w:t xml:space="preserve">συνολικά </w:t>
      </w:r>
      <w:r w:rsidRPr="005A25A8">
        <w:rPr>
          <w:lang w:val="el-GR"/>
        </w:rPr>
        <w:t>σε υπηρεσίες θεραπείας, επανένταξης και αποκατάστασης</w:t>
      </w:r>
    </w:p>
    <w:p w:rsidR="00692753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 w:rsidRPr="001B1730">
        <w:rPr>
          <w:i/>
          <w:lang w:val="el-GR"/>
        </w:rPr>
        <w:t>Υπενθυμίζοντας</w:t>
      </w:r>
      <w:r w:rsidRPr="00091C6F">
        <w:rPr>
          <w:lang w:val="el-GR"/>
        </w:rPr>
        <w:t xml:space="preserve"> τις υποχρεώσεις των κρατών μελών</w:t>
      </w:r>
      <w:r w:rsidR="00D7188C">
        <w:rPr>
          <w:lang w:val="el-GR"/>
        </w:rPr>
        <w:t>,</w:t>
      </w:r>
      <w:r w:rsidRPr="00091C6F">
        <w:rPr>
          <w:lang w:val="el-GR"/>
        </w:rPr>
        <w:t xml:space="preserve"> στο πλαίσιο του</w:t>
      </w:r>
      <w:r>
        <w:rPr>
          <w:lang w:val="el-GR"/>
        </w:rPr>
        <w:t xml:space="preserve"> Συμβουλίου της Ευρώπης και των Συμβάσεων</w:t>
      </w:r>
      <w:r w:rsidRPr="00091C6F">
        <w:rPr>
          <w:lang w:val="el-GR"/>
        </w:rPr>
        <w:t xml:space="preserve"> των Ηνωμένων Εθνών</w:t>
      </w:r>
      <w:r>
        <w:rPr>
          <w:lang w:val="el-GR"/>
        </w:rPr>
        <w:t xml:space="preserve">, να προστατεύουν τα θεμελιώδη δικαιώματα και ελευθερίες  και </w:t>
      </w:r>
      <w:r w:rsidRPr="00091C6F">
        <w:rPr>
          <w:lang w:val="el-GR"/>
        </w:rPr>
        <w:t xml:space="preserve">ιδίως το δικαίωμα στη ζωή </w:t>
      </w:r>
      <w:r>
        <w:rPr>
          <w:lang w:val="el-GR"/>
        </w:rPr>
        <w:t xml:space="preserve">και την ανθρώπινη αξιοπρέπεια, </w:t>
      </w:r>
      <w:r w:rsidRPr="00091C6F">
        <w:rPr>
          <w:lang w:val="el-GR"/>
        </w:rPr>
        <w:t>το δικα</w:t>
      </w:r>
      <w:r>
        <w:rPr>
          <w:lang w:val="el-GR"/>
        </w:rPr>
        <w:t>ίωμα στην προστασία της υγείας,</w:t>
      </w:r>
      <w:r w:rsidRPr="00091C6F">
        <w:rPr>
          <w:lang w:val="el-GR"/>
        </w:rPr>
        <w:t xml:space="preserve"> το δικαίωμα στην ισότιμη πρόσβαση σε ποιοτικές υπηρεσίες υγε</w:t>
      </w:r>
      <w:r>
        <w:rPr>
          <w:lang w:val="el-GR"/>
        </w:rPr>
        <w:t>ιονομικής περίθαλψης για όλους, τ</w:t>
      </w:r>
      <w:r w:rsidRPr="00091C6F">
        <w:rPr>
          <w:lang w:val="el-GR"/>
        </w:rPr>
        <w:t>η</w:t>
      </w:r>
      <w:r>
        <w:rPr>
          <w:lang w:val="el-GR"/>
        </w:rPr>
        <w:t>ν</w:t>
      </w:r>
      <w:r w:rsidRPr="00091C6F">
        <w:rPr>
          <w:lang w:val="el-GR"/>
        </w:rPr>
        <w:t xml:space="preserve"> απ</w:t>
      </w:r>
      <w:r>
        <w:rPr>
          <w:lang w:val="el-GR"/>
        </w:rPr>
        <w:t>αγόρευση κάθε είδους διακρίσεων</w:t>
      </w:r>
      <w:r w:rsidRPr="00091C6F">
        <w:rPr>
          <w:lang w:val="el-GR"/>
        </w:rPr>
        <w:t xml:space="preserve"> καθώς και το δικαίωμα των παιδιών να προστατεύονται από</w:t>
      </w:r>
      <w:r>
        <w:rPr>
          <w:lang w:val="el-GR"/>
        </w:rPr>
        <w:t xml:space="preserve"> τα ναρκωτικά και τις</w:t>
      </w:r>
      <w:r w:rsidRPr="00091C6F">
        <w:rPr>
          <w:lang w:val="el-GR"/>
        </w:rPr>
        <w:t xml:space="preserve"> </w:t>
      </w:r>
      <w:proofErr w:type="spellStart"/>
      <w:r w:rsidRPr="00091C6F">
        <w:rPr>
          <w:lang w:val="el-GR"/>
        </w:rPr>
        <w:t>ψυχοτρ</w:t>
      </w:r>
      <w:r>
        <w:rPr>
          <w:lang w:val="el-GR"/>
        </w:rPr>
        <w:t>όπες</w:t>
      </w:r>
      <w:proofErr w:type="spellEnd"/>
      <w:r>
        <w:rPr>
          <w:lang w:val="el-GR"/>
        </w:rPr>
        <w:t xml:space="preserve"> ουσίες,</w:t>
      </w:r>
    </w:p>
    <w:p w:rsidR="00692753" w:rsidRPr="000233FF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 w:rsidRPr="001B1730">
        <w:rPr>
          <w:lang w:val="el-GR"/>
        </w:rPr>
        <w:t xml:space="preserve"> </w:t>
      </w:r>
      <w:r w:rsidRPr="001B1730">
        <w:rPr>
          <w:i/>
          <w:lang w:val="el-GR"/>
        </w:rPr>
        <w:t>Υπενθυμίζοντας</w:t>
      </w:r>
      <w:r w:rsidRPr="00091C6F">
        <w:rPr>
          <w:lang w:val="el-GR"/>
        </w:rPr>
        <w:t xml:space="preserve"> τις υποχρεώσεις των κρατών μελών</w:t>
      </w:r>
      <w:r w:rsidR="00D7188C">
        <w:rPr>
          <w:lang w:val="el-GR"/>
        </w:rPr>
        <w:t>,</w:t>
      </w:r>
      <w:r w:rsidRPr="00091C6F">
        <w:rPr>
          <w:lang w:val="el-GR"/>
        </w:rPr>
        <w:t xml:space="preserve"> </w:t>
      </w:r>
      <w:r w:rsidR="000233FF">
        <w:rPr>
          <w:lang w:val="el-GR"/>
        </w:rPr>
        <w:t xml:space="preserve">σύμφωνα με </w:t>
      </w:r>
      <w:r>
        <w:rPr>
          <w:lang w:val="el-GR"/>
        </w:rPr>
        <w:t>το άρθρο</w:t>
      </w:r>
      <w:r w:rsidRPr="00091C6F">
        <w:rPr>
          <w:lang w:val="el-GR"/>
        </w:rPr>
        <w:t xml:space="preserve"> 2 του Διεθνούς Συμφώνου για τα Οικονομικά, Κοινωνικά και Πολιτιστικά Δικ</w:t>
      </w:r>
      <w:r>
        <w:rPr>
          <w:lang w:val="el-GR"/>
        </w:rPr>
        <w:t xml:space="preserve">αιώματα και </w:t>
      </w:r>
      <w:r w:rsidR="000233FF">
        <w:rPr>
          <w:lang w:val="el-GR"/>
        </w:rPr>
        <w:t xml:space="preserve">με </w:t>
      </w:r>
      <w:r w:rsidR="00D7188C">
        <w:rPr>
          <w:lang w:val="el-GR"/>
        </w:rPr>
        <w:t>το άρθρο</w:t>
      </w:r>
      <w:r>
        <w:rPr>
          <w:lang w:val="el-GR"/>
        </w:rPr>
        <w:t xml:space="preserve"> </w:t>
      </w:r>
      <w:r w:rsidRPr="00091C6F">
        <w:rPr>
          <w:lang w:val="el-GR"/>
        </w:rPr>
        <w:t>4 της Σύμβασης του ΟΗ</w:t>
      </w:r>
      <w:r>
        <w:rPr>
          <w:lang w:val="el-GR"/>
        </w:rPr>
        <w:t xml:space="preserve">Ε για τα Δικαιώματα του Παιδιού, </w:t>
      </w:r>
      <w:r w:rsidRPr="000233FF">
        <w:rPr>
          <w:lang w:val="el-GR"/>
        </w:rPr>
        <w:t xml:space="preserve">να συνειδητοποιήσουν σταδιακά το δικαίωμα στο υψηλότερο δυνατό επίπεδο υγείας, </w:t>
      </w:r>
      <w:r w:rsidR="000233FF" w:rsidRPr="000233FF">
        <w:rPr>
          <w:lang w:val="el-GR"/>
        </w:rPr>
        <w:t xml:space="preserve">με βάση </w:t>
      </w:r>
      <w:r w:rsidRPr="000233FF">
        <w:rPr>
          <w:lang w:val="el-GR"/>
        </w:rPr>
        <w:t xml:space="preserve">το μέγιστο </w:t>
      </w:r>
      <w:r w:rsidR="000233FF" w:rsidRPr="000233FF">
        <w:rPr>
          <w:lang w:val="el-GR"/>
        </w:rPr>
        <w:t xml:space="preserve">δυνατό </w:t>
      </w:r>
      <w:r w:rsidRPr="000233FF">
        <w:rPr>
          <w:lang w:val="el-GR"/>
        </w:rPr>
        <w:t>των διαθέσιμων πόρων,</w:t>
      </w:r>
    </w:p>
    <w:p w:rsidR="00A86410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 w:rsidRPr="001B1730">
        <w:rPr>
          <w:i/>
          <w:lang w:val="el-GR"/>
        </w:rPr>
        <w:t>Λαμβάνοντας υπόψη</w:t>
      </w:r>
      <w:r>
        <w:rPr>
          <w:lang w:val="el-GR"/>
        </w:rPr>
        <w:t xml:space="preserve"> το Ψ</w:t>
      </w:r>
      <w:r w:rsidRPr="00091C6F">
        <w:rPr>
          <w:lang w:val="el-GR"/>
        </w:rPr>
        <w:t>ήφισμα 1</w:t>
      </w:r>
      <w:r w:rsidR="00011C86">
        <w:rPr>
          <w:lang w:val="el-GR"/>
        </w:rPr>
        <w:t>884 (2012) σχετικά με τα «Μ</w:t>
      </w:r>
      <w:r>
        <w:rPr>
          <w:lang w:val="el-GR"/>
        </w:rPr>
        <w:t>έτρα Λ</w:t>
      </w:r>
      <w:r w:rsidRPr="00091C6F">
        <w:rPr>
          <w:lang w:val="el-GR"/>
        </w:rPr>
        <w:t xml:space="preserve">ιτότητας </w:t>
      </w:r>
      <w:r>
        <w:rPr>
          <w:lang w:val="el-GR"/>
        </w:rPr>
        <w:t>–</w:t>
      </w:r>
      <w:r w:rsidRPr="00091C6F">
        <w:rPr>
          <w:lang w:val="el-GR"/>
        </w:rPr>
        <w:t xml:space="preserve"> </w:t>
      </w:r>
      <w:r w:rsidR="00011C86">
        <w:rPr>
          <w:lang w:val="el-GR"/>
        </w:rPr>
        <w:t>ένας</w:t>
      </w:r>
      <w:r>
        <w:rPr>
          <w:lang w:val="el-GR"/>
        </w:rPr>
        <w:t xml:space="preserve"> </w:t>
      </w:r>
      <w:r w:rsidRPr="00091C6F">
        <w:rPr>
          <w:lang w:val="el-GR"/>
        </w:rPr>
        <w:t>κίνδυνο</w:t>
      </w:r>
      <w:r w:rsidR="00011C86">
        <w:rPr>
          <w:lang w:val="el-GR"/>
        </w:rPr>
        <w:t>ς</w:t>
      </w:r>
      <w:r w:rsidRPr="00091C6F">
        <w:rPr>
          <w:lang w:val="el-GR"/>
        </w:rPr>
        <w:t xml:space="preserve"> για τη δημοκρατ</w:t>
      </w:r>
      <w:r>
        <w:rPr>
          <w:lang w:val="el-GR"/>
        </w:rPr>
        <w:t>ία και τα κοινωνικά δικαιώματα</w:t>
      </w:r>
      <w:r w:rsidR="00011C86">
        <w:rPr>
          <w:lang w:val="el-GR"/>
        </w:rPr>
        <w:t>»</w:t>
      </w:r>
      <w:r w:rsidR="00D7188C">
        <w:rPr>
          <w:lang w:val="el-GR"/>
        </w:rPr>
        <w:t>,</w:t>
      </w:r>
      <w:r w:rsidRPr="00091C6F">
        <w:rPr>
          <w:lang w:val="el-GR"/>
        </w:rPr>
        <w:t xml:space="preserve"> καθώς και </w:t>
      </w:r>
      <w:r w:rsidR="00011C86">
        <w:rPr>
          <w:lang w:val="el-GR"/>
        </w:rPr>
        <w:t>το Ψ</w:t>
      </w:r>
      <w:r w:rsidR="00D7188C">
        <w:rPr>
          <w:lang w:val="el-GR"/>
        </w:rPr>
        <w:t>ήφισμα 1946 (2013)</w:t>
      </w:r>
      <w:r w:rsidR="00011C86">
        <w:rPr>
          <w:lang w:val="el-GR"/>
        </w:rPr>
        <w:t xml:space="preserve"> σχετικά με</w:t>
      </w:r>
      <w:r w:rsidR="00D7188C">
        <w:rPr>
          <w:lang w:val="el-GR"/>
        </w:rPr>
        <w:t xml:space="preserve"> την</w:t>
      </w:r>
      <w:r>
        <w:rPr>
          <w:lang w:val="el-GR"/>
        </w:rPr>
        <w:t xml:space="preserve"> </w:t>
      </w:r>
      <w:r w:rsidR="00011C86">
        <w:rPr>
          <w:lang w:val="el-GR"/>
        </w:rPr>
        <w:t>«</w:t>
      </w:r>
      <w:r>
        <w:rPr>
          <w:lang w:val="el-GR"/>
        </w:rPr>
        <w:t>Ί</w:t>
      </w:r>
      <w:r w:rsidRPr="00091C6F">
        <w:rPr>
          <w:lang w:val="el-GR"/>
        </w:rPr>
        <w:t>ση πρόσβαση στην υγειονομική περίθαλψη</w:t>
      </w:r>
      <w:r w:rsidR="00011C86">
        <w:rPr>
          <w:lang w:val="el-GR"/>
        </w:rPr>
        <w:t>»</w:t>
      </w:r>
      <w:r w:rsidRPr="00091C6F">
        <w:rPr>
          <w:lang w:val="el-GR"/>
        </w:rPr>
        <w:t xml:space="preserve"> της </w:t>
      </w:r>
      <w:r w:rsidRPr="000233FF">
        <w:rPr>
          <w:lang w:val="el-GR"/>
        </w:rPr>
        <w:t xml:space="preserve">Κοινοβουλευτικής Συνέλευσης </w:t>
      </w:r>
      <w:r w:rsidRPr="00091C6F">
        <w:rPr>
          <w:lang w:val="el-GR"/>
        </w:rPr>
        <w:t>του Συμβουλίου της Ευρώπης</w:t>
      </w:r>
      <w:r w:rsidR="00A86410">
        <w:rPr>
          <w:lang w:val="el-GR"/>
        </w:rPr>
        <w:t>,</w:t>
      </w:r>
    </w:p>
    <w:p w:rsidR="00692753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 w:rsidRPr="00091C6F">
        <w:rPr>
          <w:lang w:val="el-GR"/>
        </w:rPr>
        <w:t xml:space="preserve"> </w:t>
      </w:r>
      <w:r w:rsidRPr="006E1ACA">
        <w:rPr>
          <w:b/>
          <w:lang w:val="el-GR"/>
        </w:rPr>
        <w:t xml:space="preserve">1. </w:t>
      </w:r>
      <w:r w:rsidRPr="006E1ACA">
        <w:rPr>
          <w:b/>
          <w:i/>
          <w:lang w:val="el-GR"/>
        </w:rPr>
        <w:t xml:space="preserve">Επιβεβαιώνουμε </w:t>
      </w:r>
      <w:r w:rsidRPr="00DB2DA6">
        <w:rPr>
          <w:lang w:val="el-GR"/>
        </w:rPr>
        <w:t>τη δέσμευσή μας</w:t>
      </w:r>
      <w:r w:rsidRPr="001B1730">
        <w:rPr>
          <w:i/>
          <w:lang w:val="el-GR"/>
        </w:rPr>
        <w:t xml:space="preserve"> </w:t>
      </w:r>
      <w:r w:rsidRPr="00DB2DA6">
        <w:rPr>
          <w:lang w:val="el-GR"/>
        </w:rPr>
        <w:t>προς τις ακόλουθες αρχές, ακόμη και σε περιόδους σοβαρών περιορισμών των πόρων:</w:t>
      </w:r>
    </w:p>
    <w:p w:rsidR="00692753" w:rsidRDefault="00692753" w:rsidP="006E1ACA">
      <w:pPr>
        <w:pStyle w:val="a3"/>
        <w:numPr>
          <w:ilvl w:val="0"/>
          <w:numId w:val="6"/>
        </w:numPr>
        <w:spacing w:after="120" w:line="276" w:lineRule="auto"/>
        <w:jc w:val="both"/>
        <w:rPr>
          <w:lang w:val="el-GR"/>
        </w:rPr>
      </w:pPr>
      <w:r>
        <w:rPr>
          <w:lang w:val="el-GR"/>
        </w:rPr>
        <w:t xml:space="preserve">Η </w:t>
      </w:r>
      <w:r w:rsidRPr="00091C6F">
        <w:rPr>
          <w:lang w:val="el-GR"/>
        </w:rPr>
        <w:t xml:space="preserve">εφαρμογή πολιτικών για τα ναρκωτικά θα πρέπει να καθοδηγείται από </w:t>
      </w:r>
      <w:r w:rsidRPr="00DE19F1">
        <w:rPr>
          <w:lang w:val="el-GR"/>
        </w:rPr>
        <w:t>θεμελιώδη δικαιοσύνη και πρότυπα ποιότητας</w:t>
      </w:r>
      <w:r w:rsidRPr="00091C6F">
        <w:rPr>
          <w:lang w:val="el-GR"/>
        </w:rPr>
        <w:t xml:space="preserve"> και </w:t>
      </w:r>
      <w:r>
        <w:rPr>
          <w:lang w:val="el-GR"/>
        </w:rPr>
        <w:t xml:space="preserve">από </w:t>
      </w:r>
      <w:r w:rsidRPr="00091C6F">
        <w:rPr>
          <w:lang w:val="el-GR"/>
        </w:rPr>
        <w:t>απόλυτο σεβασμό των ανθρωπίνων δικαιωμάτων</w:t>
      </w:r>
    </w:p>
    <w:p w:rsidR="00692753" w:rsidRDefault="00692753" w:rsidP="006E1ACA">
      <w:pPr>
        <w:pStyle w:val="a3"/>
        <w:numPr>
          <w:ilvl w:val="0"/>
          <w:numId w:val="6"/>
        </w:numPr>
        <w:spacing w:after="120" w:line="276" w:lineRule="auto"/>
        <w:jc w:val="both"/>
        <w:rPr>
          <w:lang w:val="el-GR"/>
        </w:rPr>
      </w:pPr>
      <w:r w:rsidRPr="00091C6F">
        <w:rPr>
          <w:lang w:val="el-GR"/>
        </w:rPr>
        <w:t xml:space="preserve">Μια ισορροπημένη προσέγγιση στην πολιτική για τα ναρκωτικά </w:t>
      </w:r>
      <w:r>
        <w:rPr>
          <w:lang w:val="el-GR"/>
        </w:rPr>
        <w:t xml:space="preserve">θα </w:t>
      </w:r>
      <w:r w:rsidRPr="00091C6F">
        <w:rPr>
          <w:lang w:val="el-GR"/>
        </w:rPr>
        <w:t>πρέπει</w:t>
      </w:r>
      <w:r w:rsidR="00D7188C">
        <w:rPr>
          <w:lang w:val="el-GR"/>
        </w:rPr>
        <w:t>,</w:t>
      </w:r>
      <w:r w:rsidRPr="00091C6F">
        <w:rPr>
          <w:lang w:val="el-GR"/>
        </w:rPr>
        <w:t xml:space="preserve"> </w:t>
      </w:r>
      <w:r w:rsidR="00D7188C">
        <w:rPr>
          <w:lang w:val="el-GR"/>
        </w:rPr>
        <w:t>επίσης,</w:t>
      </w:r>
      <w:r w:rsidRPr="00091C6F">
        <w:rPr>
          <w:lang w:val="el-GR"/>
        </w:rPr>
        <w:t xml:space="preserve"> να αντικατοπτρίζεται στους προϋπολογισμούς</w:t>
      </w:r>
      <w:r w:rsidR="00D7188C">
        <w:rPr>
          <w:lang w:val="el-GR"/>
        </w:rPr>
        <w:t>,</w:t>
      </w:r>
      <w:r w:rsidRPr="00091C6F">
        <w:rPr>
          <w:lang w:val="el-GR"/>
        </w:rPr>
        <w:t xml:space="preserve"> που διατίθενται για τη μείωση της προσφοράς και τα μέτρα μείωσης της ζ</w:t>
      </w:r>
      <w:r>
        <w:rPr>
          <w:lang w:val="el-GR"/>
        </w:rPr>
        <w:t>ήτησης</w:t>
      </w:r>
    </w:p>
    <w:p w:rsidR="00692753" w:rsidRDefault="00692753" w:rsidP="006E1ACA">
      <w:pPr>
        <w:pStyle w:val="a3"/>
        <w:numPr>
          <w:ilvl w:val="0"/>
          <w:numId w:val="6"/>
        </w:numPr>
        <w:spacing w:after="120" w:line="276" w:lineRule="auto"/>
        <w:jc w:val="both"/>
        <w:rPr>
          <w:lang w:val="el-GR"/>
        </w:rPr>
      </w:pPr>
      <w:r>
        <w:rPr>
          <w:lang w:val="el-GR"/>
        </w:rPr>
        <w:t>Η α</w:t>
      </w:r>
      <w:r w:rsidRPr="00091C6F">
        <w:rPr>
          <w:lang w:val="el-GR"/>
        </w:rPr>
        <w:t xml:space="preserve">μοιβαία συνδρομή και συνεργασία σε εθνικό και διεθνές επίπεδο αποτελούν βασικά στοιχεία της εφαρμογής πολιτικής για τα ναρκωτικά </w:t>
      </w:r>
    </w:p>
    <w:p w:rsidR="00692753" w:rsidRPr="001B1730" w:rsidRDefault="00692753" w:rsidP="006E1ACA">
      <w:pPr>
        <w:pStyle w:val="a3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lang w:val="el-GR"/>
        </w:rPr>
      </w:pPr>
      <w:r w:rsidRPr="00091C6F">
        <w:rPr>
          <w:lang w:val="el-GR"/>
        </w:rPr>
        <w:t xml:space="preserve">Θα πρέπει να </w:t>
      </w:r>
      <w:r w:rsidR="00DE19F1">
        <w:rPr>
          <w:lang w:val="el-GR"/>
        </w:rPr>
        <w:t xml:space="preserve">αναλαμβάνονται ή να εντατικοποιούνται </w:t>
      </w:r>
      <w:r>
        <w:rPr>
          <w:lang w:val="el-GR"/>
        </w:rPr>
        <w:t xml:space="preserve">άμεσα μέτρα </w:t>
      </w:r>
      <w:r w:rsidRPr="00091C6F">
        <w:rPr>
          <w:lang w:val="el-GR"/>
        </w:rPr>
        <w:t>σε συνεργασία με τις ΜΚΟ και την κοινωνία των πολιτών για να διασφαλί</w:t>
      </w:r>
      <w:r w:rsidR="000E1715">
        <w:rPr>
          <w:lang w:val="el-GR"/>
        </w:rPr>
        <w:t>ζεται</w:t>
      </w:r>
      <w:r w:rsidRPr="00091C6F">
        <w:rPr>
          <w:lang w:val="el-GR"/>
        </w:rPr>
        <w:t xml:space="preserve"> η </w:t>
      </w:r>
      <w:r>
        <w:rPr>
          <w:lang w:val="el-GR"/>
        </w:rPr>
        <w:t xml:space="preserve">παροχή </w:t>
      </w:r>
      <w:r w:rsidRPr="00091C6F">
        <w:rPr>
          <w:lang w:val="el-GR"/>
        </w:rPr>
        <w:t>ο</w:t>
      </w:r>
      <w:r w:rsidR="00D93CEC">
        <w:rPr>
          <w:lang w:val="el-GR"/>
        </w:rPr>
        <w:t>λοκληρωμένης</w:t>
      </w:r>
      <w:r>
        <w:rPr>
          <w:lang w:val="el-GR"/>
        </w:rPr>
        <w:t xml:space="preserve"> ποιοτικής φροντίδας (</w:t>
      </w:r>
      <w:r w:rsidRPr="00091C6F">
        <w:rPr>
          <w:lang w:val="el-GR"/>
        </w:rPr>
        <w:t>από τ</w:t>
      </w:r>
      <w:r>
        <w:rPr>
          <w:lang w:val="el-GR"/>
        </w:rPr>
        <w:t>ην πρόληψη έως την αποκατάσταση</w:t>
      </w:r>
      <w:r w:rsidRPr="00091C6F">
        <w:rPr>
          <w:lang w:val="el-GR"/>
        </w:rPr>
        <w:t>)</w:t>
      </w:r>
      <w:r>
        <w:rPr>
          <w:lang w:val="el-GR"/>
        </w:rPr>
        <w:t xml:space="preserve"> </w:t>
      </w:r>
      <w:r w:rsidR="00D93CEC">
        <w:rPr>
          <w:lang w:val="el-GR"/>
        </w:rPr>
        <w:t>στους ευάλωτους πληθυσμούς</w:t>
      </w:r>
      <w:r w:rsidRPr="00091C6F">
        <w:rPr>
          <w:lang w:val="el-GR"/>
        </w:rPr>
        <w:t xml:space="preserve">, προστατεύοντας έτσι το άτομο και την κοινωνία στο σύνολό </w:t>
      </w:r>
      <w:r>
        <w:rPr>
          <w:lang w:val="el-GR"/>
        </w:rPr>
        <w:t>της.</w:t>
      </w:r>
      <w:r w:rsidRPr="00091C6F">
        <w:rPr>
          <w:lang w:val="el-GR"/>
        </w:rPr>
        <w:t xml:space="preserve"> </w:t>
      </w:r>
    </w:p>
    <w:p w:rsidR="00692753" w:rsidRDefault="000E1715" w:rsidP="006E1ACA">
      <w:pPr>
        <w:pStyle w:val="a3"/>
        <w:spacing w:after="120" w:line="276" w:lineRule="auto"/>
        <w:jc w:val="both"/>
        <w:rPr>
          <w:lang w:val="el-GR"/>
        </w:rPr>
      </w:pPr>
      <w:r w:rsidRPr="006E1ACA">
        <w:rPr>
          <w:b/>
          <w:i/>
          <w:lang w:val="el-GR"/>
        </w:rPr>
        <w:lastRenderedPageBreak/>
        <w:t xml:space="preserve">2. </w:t>
      </w:r>
      <w:r w:rsidR="00DB2DA6">
        <w:rPr>
          <w:b/>
          <w:i/>
          <w:lang w:val="el-GR"/>
        </w:rPr>
        <w:t>Α</w:t>
      </w:r>
      <w:r w:rsidR="00DB2DA6" w:rsidRPr="006E1ACA">
        <w:rPr>
          <w:b/>
          <w:i/>
          <w:lang w:val="el-GR"/>
        </w:rPr>
        <w:t>πευθύνουμε</w:t>
      </w:r>
      <w:r w:rsidR="00DB2DA6" w:rsidRPr="006E1ACA">
        <w:rPr>
          <w:b/>
          <w:lang w:val="el-GR"/>
        </w:rPr>
        <w:t xml:space="preserve"> </w:t>
      </w:r>
      <w:r w:rsidR="00DB2DA6" w:rsidRPr="006E1ACA">
        <w:rPr>
          <w:b/>
          <w:i/>
          <w:lang w:val="el-GR"/>
        </w:rPr>
        <w:t>έκκληση</w:t>
      </w:r>
      <w:r w:rsidR="00DB2DA6" w:rsidRPr="007E44BF">
        <w:rPr>
          <w:lang w:val="el-GR"/>
        </w:rPr>
        <w:t xml:space="preserve"> </w:t>
      </w:r>
      <w:r w:rsidR="00692753" w:rsidRPr="007E44BF">
        <w:rPr>
          <w:lang w:val="el-GR"/>
        </w:rPr>
        <w:t xml:space="preserve">σε όλους τους </w:t>
      </w:r>
      <w:r>
        <w:rPr>
          <w:lang w:val="el-GR"/>
        </w:rPr>
        <w:t xml:space="preserve">συναρμόδιους για </w:t>
      </w:r>
      <w:r w:rsidR="00692753" w:rsidRPr="007E44BF">
        <w:rPr>
          <w:lang w:val="el-GR"/>
        </w:rPr>
        <w:t>την πολιτική για τα ναρκωτικά</w:t>
      </w:r>
      <w:r w:rsidR="00DB2DA6">
        <w:rPr>
          <w:lang w:val="el-GR"/>
        </w:rPr>
        <w:t>,</w:t>
      </w:r>
      <w:r w:rsidR="00DB2DA6" w:rsidRPr="00DB2DA6">
        <w:rPr>
          <w:b/>
          <w:i/>
          <w:lang w:val="el-GR"/>
        </w:rPr>
        <w:t xml:space="preserve"> </w:t>
      </w:r>
      <w:r w:rsidR="00DB2DA6">
        <w:rPr>
          <w:lang w:val="el-GR"/>
        </w:rPr>
        <w:t>ό</w:t>
      </w:r>
      <w:r w:rsidR="00DB2DA6" w:rsidRPr="00DB2DA6">
        <w:rPr>
          <w:lang w:val="el-GR"/>
        </w:rPr>
        <w:t>που κριθεί αναγκαίο</w:t>
      </w:r>
      <w:r w:rsidR="00D93CEC">
        <w:rPr>
          <w:lang w:val="el-GR"/>
        </w:rPr>
        <w:t>,</w:t>
      </w:r>
      <w:r w:rsidR="00692753" w:rsidRPr="007E44BF">
        <w:rPr>
          <w:lang w:val="el-GR"/>
        </w:rPr>
        <w:t xml:space="preserve"> να αναλάβουν και να υποστηρίξουν την άμεση πολιτική δράση για την άμβλυνση των επιπ</w:t>
      </w:r>
      <w:r w:rsidR="00692753">
        <w:rPr>
          <w:lang w:val="el-GR"/>
        </w:rPr>
        <w:t xml:space="preserve">τώσεων της οικονομικής κρίσης, </w:t>
      </w:r>
      <w:r w:rsidR="00692753" w:rsidRPr="007E44BF">
        <w:rPr>
          <w:lang w:val="el-GR"/>
        </w:rPr>
        <w:t>ιδιαίτερα στις πιο ευάλωτες</w:t>
      </w:r>
      <w:r w:rsidR="00692753">
        <w:rPr>
          <w:lang w:val="el-GR"/>
        </w:rPr>
        <w:t xml:space="preserve"> ομάδες και να εξασφαλίσουν τ</w:t>
      </w:r>
      <w:r w:rsidR="00692753" w:rsidRPr="007E44BF">
        <w:rPr>
          <w:lang w:val="el-GR"/>
        </w:rPr>
        <w:t>η</w:t>
      </w:r>
      <w:r w:rsidR="00692753">
        <w:rPr>
          <w:lang w:val="el-GR"/>
        </w:rPr>
        <w:t>ν ευρεία κάλυψη, την προσβασιμότητα και την</w:t>
      </w:r>
      <w:r w:rsidR="00692753" w:rsidRPr="007E44BF">
        <w:rPr>
          <w:lang w:val="el-GR"/>
        </w:rPr>
        <w:t xml:space="preserve"> </w:t>
      </w:r>
      <w:r w:rsidR="00692753">
        <w:rPr>
          <w:lang w:val="el-GR"/>
        </w:rPr>
        <w:t>ποιότητα των βασικών υπηρεσιών</w:t>
      </w:r>
      <w:r w:rsidR="00692753" w:rsidRPr="007E44BF">
        <w:rPr>
          <w:lang w:val="el-GR"/>
        </w:rPr>
        <w:t xml:space="preserve"> παρά τους δημοσιονομικούς περιορισμούς</w:t>
      </w:r>
      <w:r w:rsidR="00692753">
        <w:rPr>
          <w:lang w:val="el-GR"/>
        </w:rPr>
        <w:t>.</w:t>
      </w:r>
    </w:p>
    <w:p w:rsidR="000852F1" w:rsidRPr="000852F1" w:rsidRDefault="00B15AA9" w:rsidP="006E1ACA">
      <w:pPr>
        <w:pStyle w:val="a3"/>
        <w:spacing w:after="120" w:line="276" w:lineRule="auto"/>
        <w:jc w:val="both"/>
        <w:rPr>
          <w:lang w:val="el-GR"/>
        </w:rPr>
      </w:pPr>
      <w:r w:rsidRPr="006E1ACA">
        <w:rPr>
          <w:b/>
          <w:i/>
          <w:lang w:val="el-GR"/>
        </w:rPr>
        <w:t xml:space="preserve">3. </w:t>
      </w:r>
      <w:r w:rsidR="00692753" w:rsidRPr="006E1ACA">
        <w:rPr>
          <w:b/>
          <w:i/>
          <w:lang w:val="el-GR"/>
        </w:rPr>
        <w:t>Δηλώνουμε</w:t>
      </w:r>
      <w:r w:rsidR="00692753" w:rsidRPr="00091C6F">
        <w:rPr>
          <w:lang w:val="el-GR"/>
        </w:rPr>
        <w:t xml:space="preserve"> την αποφασιστικότ</w:t>
      </w:r>
      <w:r w:rsidR="00692753">
        <w:rPr>
          <w:lang w:val="el-GR"/>
        </w:rPr>
        <w:t>ητά μας να συνεχίσουμε να παρέχουμε</w:t>
      </w:r>
      <w:r w:rsidR="00692753" w:rsidRPr="00091C6F">
        <w:rPr>
          <w:lang w:val="el-GR"/>
        </w:rPr>
        <w:t xml:space="preserve"> </w:t>
      </w:r>
      <w:r w:rsidR="00692753">
        <w:rPr>
          <w:lang w:val="el-GR"/>
        </w:rPr>
        <w:t xml:space="preserve">περιεκτικές και ολοκληρωμένες υπηρεσίες, ως </w:t>
      </w:r>
      <w:r>
        <w:rPr>
          <w:lang w:val="el-GR"/>
        </w:rPr>
        <w:t xml:space="preserve">μέρος </w:t>
      </w:r>
      <w:r w:rsidR="00692753" w:rsidRPr="00091C6F">
        <w:rPr>
          <w:lang w:val="el-GR"/>
        </w:rPr>
        <w:t xml:space="preserve">των εθνικών πολιτικών μας </w:t>
      </w:r>
      <w:r w:rsidR="00692753">
        <w:rPr>
          <w:lang w:val="el-GR"/>
        </w:rPr>
        <w:t xml:space="preserve">για </w:t>
      </w:r>
      <w:r w:rsidR="00692753" w:rsidRPr="00091C6F">
        <w:rPr>
          <w:lang w:val="el-GR"/>
        </w:rPr>
        <w:t xml:space="preserve">τα ναρκωτικά και </w:t>
      </w:r>
      <w:r w:rsidR="00692753">
        <w:rPr>
          <w:lang w:val="el-GR"/>
        </w:rPr>
        <w:t>να</w:t>
      </w:r>
      <w:r>
        <w:rPr>
          <w:lang w:val="el-GR"/>
        </w:rPr>
        <w:t xml:space="preserve"> τις</w:t>
      </w:r>
      <w:r w:rsidR="00692753">
        <w:rPr>
          <w:lang w:val="el-GR"/>
        </w:rPr>
        <w:t xml:space="preserve"> περιφρουρούμε ενάντια σε κάθε μορφή διάκρισης. </w:t>
      </w:r>
    </w:p>
    <w:p w:rsidR="00692753" w:rsidRDefault="00692753" w:rsidP="006E1ACA">
      <w:pPr>
        <w:pStyle w:val="a3"/>
        <w:spacing w:after="120" w:line="276" w:lineRule="auto"/>
        <w:jc w:val="both"/>
        <w:rPr>
          <w:lang w:val="el-GR"/>
        </w:rPr>
      </w:pPr>
      <w:r w:rsidRPr="00091C6F">
        <w:rPr>
          <w:lang w:val="el-GR"/>
        </w:rPr>
        <w:t>Για να επιτευχθεί αυτό</w:t>
      </w:r>
      <w:r>
        <w:rPr>
          <w:lang w:val="el-GR"/>
        </w:rPr>
        <w:t>:</w:t>
      </w:r>
    </w:p>
    <w:p w:rsidR="00692753" w:rsidRPr="00EF6E76" w:rsidRDefault="00692753" w:rsidP="006712C5">
      <w:pPr>
        <w:pStyle w:val="a3"/>
        <w:numPr>
          <w:ilvl w:val="0"/>
          <w:numId w:val="6"/>
        </w:numPr>
        <w:spacing w:after="120" w:line="276" w:lineRule="auto"/>
        <w:ind w:left="714" w:hanging="357"/>
        <w:jc w:val="both"/>
        <w:rPr>
          <w:lang w:val="el-GR"/>
        </w:rPr>
      </w:pPr>
      <w:r w:rsidRPr="00DB2DA6">
        <w:rPr>
          <w:lang w:val="el-GR"/>
        </w:rPr>
        <w:t>Εφόσον κριθεί αναγκαίο,</w:t>
      </w:r>
      <w:r>
        <w:rPr>
          <w:lang w:val="el-GR"/>
        </w:rPr>
        <w:t xml:space="preserve"> θα π</w:t>
      </w:r>
      <w:r w:rsidRPr="00091C6F">
        <w:rPr>
          <w:lang w:val="el-GR"/>
        </w:rPr>
        <w:t xml:space="preserve">ρέπει να λαμβάνονται </w:t>
      </w:r>
      <w:r>
        <w:rPr>
          <w:lang w:val="el-GR"/>
        </w:rPr>
        <w:t xml:space="preserve">άμεσα μέτρα </w:t>
      </w:r>
      <w:r w:rsidRPr="00091C6F">
        <w:rPr>
          <w:lang w:val="el-GR"/>
        </w:rPr>
        <w:t>με βάση τους δείκτες</w:t>
      </w:r>
      <w:r w:rsidR="00970181">
        <w:rPr>
          <w:lang w:val="el-GR"/>
        </w:rPr>
        <w:t>,</w:t>
      </w:r>
      <w:r w:rsidRPr="00091C6F">
        <w:rPr>
          <w:lang w:val="el-GR"/>
        </w:rPr>
        <w:t xml:space="preserve"> που δείχνουν τις μεταβολές στ</w:t>
      </w:r>
      <w:r w:rsidR="00B15AA9">
        <w:rPr>
          <w:lang w:val="el-GR"/>
        </w:rPr>
        <w:t>ο</w:t>
      </w:r>
      <w:r w:rsidRPr="00091C6F">
        <w:rPr>
          <w:lang w:val="el-GR"/>
        </w:rPr>
        <w:t xml:space="preserve"> </w:t>
      </w:r>
      <w:r w:rsidR="00B15AA9">
        <w:rPr>
          <w:lang w:val="el-GR"/>
        </w:rPr>
        <w:t>πρόβλημα</w:t>
      </w:r>
      <w:r w:rsidRPr="00091C6F">
        <w:rPr>
          <w:lang w:val="el-GR"/>
        </w:rPr>
        <w:t xml:space="preserve"> των ναρκωτικών </w:t>
      </w:r>
      <w:r w:rsidRPr="00DB2DA6">
        <w:rPr>
          <w:lang w:val="el-GR"/>
        </w:rPr>
        <w:t xml:space="preserve">και </w:t>
      </w:r>
      <w:r w:rsidR="00B15AA9" w:rsidRPr="00DB2DA6">
        <w:rPr>
          <w:lang w:val="el-GR"/>
        </w:rPr>
        <w:t>στις συνέπειέ</w:t>
      </w:r>
      <w:r w:rsidRPr="00DB2DA6">
        <w:rPr>
          <w:lang w:val="el-GR"/>
        </w:rPr>
        <w:t>ς</w:t>
      </w:r>
      <w:r w:rsidR="00B15AA9" w:rsidRPr="00DB2DA6">
        <w:rPr>
          <w:lang w:val="el-GR"/>
        </w:rPr>
        <w:t xml:space="preserve"> τους</w:t>
      </w:r>
      <w:r w:rsidRPr="00091C6F">
        <w:rPr>
          <w:lang w:val="el-GR"/>
        </w:rPr>
        <w:t>. Σε ορισμένες χώρες υπάρχουν ήδη επαρκή αποδεικτικά στοιχεία</w:t>
      </w:r>
      <w:r w:rsidR="00970181">
        <w:rPr>
          <w:lang w:val="el-GR"/>
        </w:rPr>
        <w:t>,</w:t>
      </w:r>
      <w:r w:rsidRPr="00091C6F">
        <w:rPr>
          <w:lang w:val="el-GR"/>
        </w:rPr>
        <w:t xml:space="preserve"> που δικαιολογούν</w:t>
      </w:r>
      <w:r>
        <w:rPr>
          <w:lang w:val="el-GR"/>
        </w:rPr>
        <w:t xml:space="preserve"> τη</w:t>
      </w:r>
      <w:r w:rsidR="00B15AA9">
        <w:rPr>
          <w:lang w:val="el-GR"/>
        </w:rPr>
        <w:t>ν</w:t>
      </w:r>
      <w:r>
        <w:rPr>
          <w:lang w:val="el-GR"/>
        </w:rPr>
        <w:t xml:space="preserve"> ανάληψη δράσης</w:t>
      </w:r>
      <w:r w:rsidR="00970181">
        <w:rPr>
          <w:lang w:val="el-GR"/>
        </w:rPr>
        <w:t>,</w:t>
      </w:r>
      <w:r>
        <w:rPr>
          <w:lang w:val="el-GR"/>
        </w:rPr>
        <w:t xml:space="preserve"> πριν </w:t>
      </w:r>
      <w:r w:rsidR="00B15AA9">
        <w:rPr>
          <w:lang w:val="el-GR"/>
        </w:rPr>
        <w:t xml:space="preserve">υπάρξει </w:t>
      </w:r>
      <w:r>
        <w:rPr>
          <w:lang w:val="el-GR"/>
        </w:rPr>
        <w:t>μια σοβαρή επιδείνωση των δεικτών της ατομικής και της δημόσιας υγείας καθώς επίσης και απώλεια ανθρώπινων ζωών.</w:t>
      </w:r>
    </w:p>
    <w:p w:rsidR="006712C5" w:rsidRDefault="00B15AA9" w:rsidP="006712C5">
      <w:pPr>
        <w:pStyle w:val="a4"/>
        <w:numPr>
          <w:ilvl w:val="0"/>
          <w:numId w:val="6"/>
        </w:numPr>
        <w:spacing w:after="120" w:line="240" w:lineRule="auto"/>
        <w:ind w:left="714" w:hanging="357"/>
        <w:jc w:val="both"/>
        <w:rPr>
          <w:lang w:val="el-GR"/>
        </w:rPr>
      </w:pPr>
      <w:r w:rsidRPr="006E1ACA">
        <w:rPr>
          <w:lang w:val="el-GR"/>
        </w:rPr>
        <w:t>Για την αντιμετώπιση των πιεστικών δημοσιονομικών περιορισμών θα πρέπει να ακολουθούνται ο</w:t>
      </w:r>
      <w:r w:rsidR="000852F1" w:rsidRPr="006E1ACA">
        <w:rPr>
          <w:lang w:val="el-GR"/>
        </w:rPr>
        <w:t>ρθές</w:t>
      </w:r>
      <w:r w:rsidRPr="006E1ACA">
        <w:rPr>
          <w:lang w:val="el-GR"/>
        </w:rPr>
        <w:t>,</w:t>
      </w:r>
      <w:r w:rsidR="000852F1" w:rsidRPr="006E1ACA">
        <w:rPr>
          <w:lang w:val="el-GR"/>
        </w:rPr>
        <w:t xml:space="preserve"> τεκμηριωμένες πρακτικές  για τη βελτιστοποίηση της σχέσης κόστους-όφελους στην υλοποίηση πολιτικών. </w:t>
      </w:r>
      <w:r w:rsidRPr="00D7188C">
        <w:rPr>
          <w:lang w:val="el-GR"/>
        </w:rPr>
        <w:t>Θα πρέπει να διερευνώνται και να ενθαρρύνονται κ</w:t>
      </w:r>
      <w:r w:rsidR="000852F1" w:rsidRPr="00D7188C">
        <w:rPr>
          <w:lang w:val="el-GR"/>
        </w:rPr>
        <w:t xml:space="preserve">αινοτόμες λύσεις για την προσφορά </w:t>
      </w:r>
      <w:r w:rsidRPr="00D7188C">
        <w:rPr>
          <w:lang w:val="el-GR"/>
        </w:rPr>
        <w:t xml:space="preserve">απαραίτητων </w:t>
      </w:r>
      <w:r w:rsidR="00D93CEC">
        <w:rPr>
          <w:lang w:val="el-GR"/>
        </w:rPr>
        <w:t>υπηρεσιών μ</w:t>
      </w:r>
      <w:r w:rsidR="000852F1" w:rsidRPr="00D7188C">
        <w:rPr>
          <w:lang w:val="el-GR"/>
        </w:rPr>
        <w:t xml:space="preserve">ε </w:t>
      </w:r>
      <w:proofErr w:type="spellStart"/>
      <w:r w:rsidR="000852F1" w:rsidRPr="00D7188C">
        <w:rPr>
          <w:lang w:val="el-GR"/>
        </w:rPr>
        <w:t>διαχειρίσιμα</w:t>
      </w:r>
      <w:proofErr w:type="spellEnd"/>
      <w:r w:rsidR="000852F1" w:rsidRPr="00D7188C">
        <w:rPr>
          <w:lang w:val="el-GR"/>
        </w:rPr>
        <w:t xml:space="preserve"> κόστη</w:t>
      </w:r>
      <w:r w:rsidR="006712C5">
        <w:rPr>
          <w:lang w:val="el-GR"/>
        </w:rPr>
        <w:t>.</w:t>
      </w:r>
    </w:p>
    <w:p w:rsidR="000852F1" w:rsidRPr="00D7188C" w:rsidRDefault="000852F1" w:rsidP="006712C5">
      <w:pPr>
        <w:pStyle w:val="a4"/>
        <w:spacing w:after="120" w:line="240" w:lineRule="auto"/>
        <w:ind w:left="714"/>
        <w:jc w:val="both"/>
        <w:rPr>
          <w:lang w:val="el-GR"/>
        </w:rPr>
      </w:pPr>
      <w:r w:rsidRPr="00D7188C">
        <w:rPr>
          <w:lang w:val="el-GR"/>
        </w:rPr>
        <w:t xml:space="preserve"> </w:t>
      </w:r>
    </w:p>
    <w:p w:rsidR="000852F1" w:rsidRDefault="000852F1" w:rsidP="006712C5">
      <w:pPr>
        <w:pStyle w:val="a4"/>
        <w:numPr>
          <w:ilvl w:val="0"/>
          <w:numId w:val="6"/>
        </w:numPr>
        <w:spacing w:after="120" w:line="240" w:lineRule="auto"/>
        <w:jc w:val="both"/>
        <w:rPr>
          <w:lang w:val="el-GR"/>
        </w:rPr>
      </w:pPr>
      <w:r w:rsidRPr="006E1ACA">
        <w:rPr>
          <w:lang w:val="el-GR"/>
        </w:rPr>
        <w:t xml:space="preserve">Οι πολιτικές για τα ναρκωτικά σε εθνικό επίπεδο θα πρέπει να υλοποιούνται σε συνεργασία με ΜΚΟ και με την κοινωνία των πολιτών, </w:t>
      </w:r>
      <w:r w:rsidR="00B15AA9" w:rsidRPr="006E1ACA">
        <w:rPr>
          <w:lang w:val="el-GR"/>
        </w:rPr>
        <w:t xml:space="preserve">ώστε </w:t>
      </w:r>
      <w:r w:rsidRPr="006E1ACA">
        <w:rPr>
          <w:lang w:val="el-GR"/>
        </w:rPr>
        <w:t>να καλλιεργ</w:t>
      </w:r>
      <w:r w:rsidR="00B15AA9" w:rsidRPr="006E1ACA">
        <w:rPr>
          <w:lang w:val="el-GR"/>
        </w:rPr>
        <w:t xml:space="preserve">ηθεί </w:t>
      </w:r>
      <w:r w:rsidRPr="006E1ACA">
        <w:rPr>
          <w:lang w:val="el-GR"/>
        </w:rPr>
        <w:t>μεγαλύτερη ενοποίηση των υπηρεσιών, βελτιστοπο</w:t>
      </w:r>
      <w:r w:rsidR="00B15AA9" w:rsidRPr="006E1ACA">
        <w:rPr>
          <w:lang w:val="el-GR"/>
        </w:rPr>
        <w:t>ίηση</w:t>
      </w:r>
      <w:r w:rsidRPr="006E1ACA">
        <w:rPr>
          <w:lang w:val="el-GR"/>
        </w:rPr>
        <w:t xml:space="preserve"> τ</w:t>
      </w:r>
      <w:r w:rsidR="00B15AA9" w:rsidRPr="006E1ACA">
        <w:rPr>
          <w:lang w:val="el-GR"/>
        </w:rPr>
        <w:t>ων</w:t>
      </w:r>
      <w:r w:rsidRPr="006E1ACA">
        <w:rPr>
          <w:lang w:val="el-GR"/>
        </w:rPr>
        <w:t xml:space="preserve"> οικονομ</w:t>
      </w:r>
      <w:r w:rsidR="00B15AA9" w:rsidRPr="006E1ACA">
        <w:rPr>
          <w:lang w:val="el-GR"/>
        </w:rPr>
        <w:t>ιών</w:t>
      </w:r>
      <w:r w:rsidRPr="006E1ACA">
        <w:rPr>
          <w:lang w:val="el-GR"/>
        </w:rPr>
        <w:t xml:space="preserve"> κλίμακας και να </w:t>
      </w:r>
      <w:r w:rsidR="00B15AA9" w:rsidRPr="006E1ACA">
        <w:rPr>
          <w:lang w:val="el-GR"/>
        </w:rPr>
        <w:t xml:space="preserve">επιτευχθεί </w:t>
      </w:r>
      <w:r w:rsidRPr="006E1ACA">
        <w:rPr>
          <w:lang w:val="el-GR"/>
        </w:rPr>
        <w:t>καλύτερη σχέση κόστους-</w:t>
      </w:r>
      <w:proofErr w:type="spellStart"/>
      <w:r w:rsidRPr="006E1ACA">
        <w:rPr>
          <w:lang w:val="el-GR"/>
        </w:rPr>
        <w:t>όφελους</w:t>
      </w:r>
      <w:r w:rsidR="006712C5">
        <w:rPr>
          <w:lang w:val="el-GR"/>
        </w:rPr>
        <w:t>.</w:t>
      </w:r>
      <w:proofErr w:type="spellEnd"/>
    </w:p>
    <w:p w:rsidR="00C42B2B" w:rsidRPr="00C42B2B" w:rsidRDefault="00C42B2B" w:rsidP="00C42B2B">
      <w:pPr>
        <w:pStyle w:val="a4"/>
        <w:rPr>
          <w:lang w:val="el-GR"/>
        </w:rPr>
      </w:pPr>
    </w:p>
    <w:p w:rsidR="000852F1" w:rsidRDefault="000852F1" w:rsidP="006E1ACA">
      <w:pPr>
        <w:spacing w:after="120"/>
        <w:jc w:val="both"/>
      </w:pPr>
      <w:r w:rsidRPr="00C42B2B">
        <w:rPr>
          <w:b/>
          <w:i/>
        </w:rPr>
        <w:t>4. Δεσμεύουμε</w:t>
      </w:r>
      <w:r>
        <w:t xml:space="preserve"> την</w:t>
      </w:r>
      <w:r w:rsidR="00970181">
        <w:t xml:space="preserve"> Ομάδα </w:t>
      </w:r>
      <w:proofErr w:type="spellStart"/>
      <w:r w:rsidR="00970181">
        <w:t>Πομπιντού</w:t>
      </w:r>
      <w:proofErr w:type="spellEnd"/>
      <w:r w:rsidR="00970181">
        <w:t xml:space="preserve"> να εργαστεί για</w:t>
      </w:r>
      <w:r>
        <w:t xml:space="preserve"> αυτό το θέμα</w:t>
      </w:r>
      <w:r w:rsidRPr="00001A37">
        <w:t xml:space="preserve"> </w:t>
      </w:r>
      <w:r>
        <w:t>και να το συμπεριλάβει στον προγραμματισμό των μελλοντικών της εργασιών.</w:t>
      </w:r>
    </w:p>
    <w:p w:rsidR="000852F1" w:rsidRPr="000852F1" w:rsidRDefault="000852F1" w:rsidP="006E1ACA">
      <w:pPr>
        <w:spacing w:after="120"/>
        <w:jc w:val="both"/>
      </w:pPr>
      <w:r w:rsidRPr="00C42B2B">
        <w:rPr>
          <w:b/>
          <w:i/>
        </w:rPr>
        <w:t>5. Καλούμε</w:t>
      </w:r>
      <w:r>
        <w:t xml:space="preserve"> τους άλλους διεθνείς οργανισμούς και τα κράτη - μη μέλη να στηρίξουν την Ομάδα </w:t>
      </w:r>
      <w:proofErr w:type="spellStart"/>
      <w:r>
        <w:t>Πομπιντού</w:t>
      </w:r>
      <w:proofErr w:type="spellEnd"/>
      <w:r>
        <w:t xml:space="preserve"> στις προσπάθειές της να μετριάσει τις συνέπειες της οικονομικής κρίσης και τα  επακόλουθα μέτρα λιτότητας, ιδιαίτερα </w:t>
      </w:r>
      <w:r w:rsidR="00B15AA9">
        <w:t xml:space="preserve">με τη συμμετοχή τους </w:t>
      </w:r>
      <w:r>
        <w:t xml:space="preserve">στις προσπάθειες της Ομάδας  να δημιουργήσει οχυρά εναντίον του στιγματισμού και των διακρίσεων εις βάρος των χρηστών </w:t>
      </w:r>
      <w:proofErr w:type="spellStart"/>
      <w:r>
        <w:t>εξαρτησιογόνων</w:t>
      </w:r>
      <w:proofErr w:type="spellEnd"/>
      <w:r>
        <w:t xml:space="preserve"> ουσιών</w:t>
      </w:r>
      <w:r w:rsidRPr="000852F1">
        <w:t>.</w:t>
      </w:r>
    </w:p>
    <w:p w:rsidR="000852F1" w:rsidRDefault="000852F1" w:rsidP="006E1ACA">
      <w:pPr>
        <w:spacing w:after="120"/>
        <w:jc w:val="both"/>
      </w:pPr>
    </w:p>
    <w:p w:rsidR="00C42EBB" w:rsidRDefault="00C42EBB" w:rsidP="006E1ACA">
      <w:pPr>
        <w:spacing w:after="120"/>
        <w:jc w:val="both"/>
      </w:pPr>
    </w:p>
    <w:p w:rsidR="00C42EBB" w:rsidRDefault="00C42EBB" w:rsidP="006E1ACA">
      <w:pPr>
        <w:spacing w:after="120"/>
        <w:jc w:val="both"/>
      </w:pPr>
    </w:p>
    <w:p w:rsidR="00C42EBB" w:rsidRDefault="00C42EBB" w:rsidP="006E1ACA">
      <w:pPr>
        <w:spacing w:after="120"/>
        <w:jc w:val="both"/>
      </w:pPr>
    </w:p>
    <w:p w:rsidR="00C42EBB" w:rsidRDefault="00C42EBB" w:rsidP="006E1ACA">
      <w:pPr>
        <w:spacing w:after="120"/>
        <w:jc w:val="both"/>
      </w:pPr>
    </w:p>
    <w:p w:rsidR="00C42EBB" w:rsidRPr="00C42EBB" w:rsidRDefault="00C42EBB" w:rsidP="006E1ACA">
      <w:pPr>
        <w:spacing w:after="120"/>
        <w:jc w:val="both"/>
        <w:rPr>
          <w:sz w:val="18"/>
          <w:szCs w:val="18"/>
          <w:u w:val="single"/>
        </w:rPr>
      </w:pPr>
      <w:r w:rsidRPr="00C42EBB">
        <w:rPr>
          <w:sz w:val="18"/>
          <w:szCs w:val="18"/>
          <w:u w:val="single"/>
        </w:rPr>
        <w:t>Μετάφραση</w:t>
      </w:r>
      <w:r w:rsidR="006712C5">
        <w:rPr>
          <w:sz w:val="18"/>
          <w:szCs w:val="18"/>
          <w:u w:val="single"/>
        </w:rPr>
        <w:t>:</w:t>
      </w:r>
      <w:r w:rsidRPr="00C42EBB">
        <w:rPr>
          <w:sz w:val="18"/>
          <w:szCs w:val="18"/>
          <w:u w:val="single"/>
        </w:rPr>
        <w:t xml:space="preserve">  Τμ</w:t>
      </w:r>
      <w:r w:rsidR="006712C5">
        <w:rPr>
          <w:sz w:val="18"/>
          <w:szCs w:val="18"/>
          <w:u w:val="single"/>
        </w:rPr>
        <w:t>ήμα Διεθνών &amp; Δημοσίων Συνεργασιών</w:t>
      </w:r>
      <w:r w:rsidRPr="00C42EBB">
        <w:rPr>
          <w:sz w:val="18"/>
          <w:szCs w:val="18"/>
          <w:u w:val="single"/>
        </w:rPr>
        <w:t xml:space="preserve"> ΟΚΑΝΑ</w:t>
      </w:r>
    </w:p>
    <w:sectPr w:rsidR="00C42EBB" w:rsidRPr="00C42EBB" w:rsidSect="00FD2008">
      <w:headerReference w:type="default" r:id="rId8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3A" w:rsidRDefault="00B73F3A" w:rsidP="00146583">
      <w:pPr>
        <w:spacing w:after="0" w:line="240" w:lineRule="auto"/>
      </w:pPr>
      <w:r>
        <w:separator/>
      </w:r>
    </w:p>
  </w:endnote>
  <w:endnote w:type="continuationSeparator" w:id="0">
    <w:p w:rsidR="00B73F3A" w:rsidRDefault="00B73F3A" w:rsidP="0014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3A" w:rsidRDefault="00B73F3A" w:rsidP="00146583">
      <w:pPr>
        <w:spacing w:after="0" w:line="240" w:lineRule="auto"/>
      </w:pPr>
      <w:r>
        <w:separator/>
      </w:r>
    </w:p>
  </w:footnote>
  <w:footnote w:type="continuationSeparator" w:id="0">
    <w:p w:rsidR="00B73F3A" w:rsidRDefault="00B73F3A" w:rsidP="0014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9434"/>
      <w:docPartObj>
        <w:docPartGallery w:val="Page Numbers (Margins)"/>
        <w:docPartUnique/>
      </w:docPartObj>
    </w:sdtPr>
    <w:sdtContent>
      <w:p w:rsidR="00146583" w:rsidRDefault="00014E61">
        <w:pPr>
          <w:pStyle w:val="a5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33336221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146583" w:rsidRDefault="00014E61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6712C5" w:rsidRPr="006712C5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3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2C4"/>
    <w:multiLevelType w:val="hybridMultilevel"/>
    <w:tmpl w:val="84366F90"/>
    <w:lvl w:ilvl="0" w:tplc="BCC66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59A5"/>
    <w:multiLevelType w:val="hybridMultilevel"/>
    <w:tmpl w:val="75FA80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07751"/>
    <w:multiLevelType w:val="hybridMultilevel"/>
    <w:tmpl w:val="68EA55B0"/>
    <w:lvl w:ilvl="0" w:tplc="BCC66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832C2"/>
    <w:multiLevelType w:val="hybridMultilevel"/>
    <w:tmpl w:val="D530502E"/>
    <w:lvl w:ilvl="0" w:tplc="46D615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7476E"/>
    <w:multiLevelType w:val="hybridMultilevel"/>
    <w:tmpl w:val="303E3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B2C21"/>
    <w:multiLevelType w:val="hybridMultilevel"/>
    <w:tmpl w:val="6660E1B6"/>
    <w:lvl w:ilvl="0" w:tplc="46D615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F075D"/>
    <w:multiLevelType w:val="hybridMultilevel"/>
    <w:tmpl w:val="769E0FBA"/>
    <w:lvl w:ilvl="0" w:tplc="BCC66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92753"/>
    <w:rsid w:val="00011C86"/>
    <w:rsid w:val="00014E61"/>
    <w:rsid w:val="000233FF"/>
    <w:rsid w:val="000852F1"/>
    <w:rsid w:val="000B793A"/>
    <w:rsid w:val="000E1715"/>
    <w:rsid w:val="00146583"/>
    <w:rsid w:val="00222BA7"/>
    <w:rsid w:val="002A558A"/>
    <w:rsid w:val="00524CAF"/>
    <w:rsid w:val="005A25A8"/>
    <w:rsid w:val="006712C5"/>
    <w:rsid w:val="00692753"/>
    <w:rsid w:val="006B7C2C"/>
    <w:rsid w:val="006E1ACA"/>
    <w:rsid w:val="008A2879"/>
    <w:rsid w:val="00970181"/>
    <w:rsid w:val="009A00BD"/>
    <w:rsid w:val="00A86410"/>
    <w:rsid w:val="00A9312C"/>
    <w:rsid w:val="00B15AA9"/>
    <w:rsid w:val="00B73F3A"/>
    <w:rsid w:val="00C312A0"/>
    <w:rsid w:val="00C42B2B"/>
    <w:rsid w:val="00C42EBB"/>
    <w:rsid w:val="00C84A6F"/>
    <w:rsid w:val="00D70F7E"/>
    <w:rsid w:val="00D7188C"/>
    <w:rsid w:val="00D93CEC"/>
    <w:rsid w:val="00D97FAF"/>
    <w:rsid w:val="00DB2DA6"/>
    <w:rsid w:val="00DE19F1"/>
    <w:rsid w:val="00E46883"/>
    <w:rsid w:val="00ED3ECD"/>
    <w:rsid w:val="00EF6E76"/>
    <w:rsid w:val="00FD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753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hps">
    <w:name w:val="hps"/>
    <w:basedOn w:val="a0"/>
    <w:rsid w:val="00692753"/>
  </w:style>
  <w:style w:type="paragraph" w:styleId="a4">
    <w:name w:val="List Paragraph"/>
    <w:basedOn w:val="a"/>
    <w:uiPriority w:val="34"/>
    <w:qFormat/>
    <w:rsid w:val="00692753"/>
    <w:pPr>
      <w:ind w:left="720"/>
      <w:contextualSpacing/>
    </w:pPr>
    <w:rPr>
      <w:rFonts w:eastAsiaTheme="minorEastAsia"/>
      <w:lang w:val="en-GB" w:eastAsia="en-GB"/>
    </w:rPr>
  </w:style>
  <w:style w:type="paragraph" w:styleId="a5">
    <w:name w:val="header"/>
    <w:basedOn w:val="a"/>
    <w:link w:val="Char"/>
    <w:uiPriority w:val="99"/>
    <w:semiHidden/>
    <w:unhideWhenUsed/>
    <w:rsid w:val="00146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46583"/>
  </w:style>
  <w:style w:type="paragraph" w:styleId="a6">
    <w:name w:val="footer"/>
    <w:basedOn w:val="a"/>
    <w:link w:val="Char0"/>
    <w:uiPriority w:val="99"/>
    <w:semiHidden/>
    <w:unhideWhenUsed/>
    <w:rsid w:val="00146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46583"/>
  </w:style>
  <w:style w:type="paragraph" w:styleId="a7">
    <w:name w:val="Balloon Text"/>
    <w:basedOn w:val="a"/>
    <w:link w:val="Char1"/>
    <w:uiPriority w:val="99"/>
    <w:semiHidden/>
    <w:unhideWhenUsed/>
    <w:rsid w:val="00FD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D2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1088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cp:lastModifiedBy>information</cp:lastModifiedBy>
  <cp:revision>16</cp:revision>
  <dcterms:created xsi:type="dcterms:W3CDTF">2013-12-04T08:02:00Z</dcterms:created>
  <dcterms:modified xsi:type="dcterms:W3CDTF">2013-12-09T12:07:00Z</dcterms:modified>
</cp:coreProperties>
</file>