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EFC" w:rsidRPr="000A6FDA" w:rsidRDefault="00572E4C" w:rsidP="008C2240">
      <w:pPr>
        <w:jc w:val="center"/>
        <w:rPr>
          <w:rFonts w:ascii="Times New Roman" w:hAnsi="Times New Roman" w:cs="Times New Roman"/>
          <w:b/>
          <w:sz w:val="24"/>
          <w:szCs w:val="24"/>
          <w:u w:val="single"/>
          <w:lang w:val="el-GR"/>
        </w:rPr>
      </w:pPr>
      <w:r w:rsidRPr="000A6FDA">
        <w:rPr>
          <w:rFonts w:ascii="Times New Roman" w:hAnsi="Times New Roman" w:cs="Times New Roman"/>
          <w:b/>
          <w:sz w:val="24"/>
          <w:szCs w:val="24"/>
          <w:u w:val="single"/>
          <w:lang w:val="el-GR"/>
        </w:rPr>
        <w:t>ΔΕΛΤΙΟ ΤΥΠΟΥ</w:t>
      </w:r>
    </w:p>
    <w:p w:rsidR="00572E4C" w:rsidRPr="000A6FDA" w:rsidRDefault="00572E4C" w:rsidP="00572E4C">
      <w:pPr>
        <w:jc w:val="right"/>
        <w:rPr>
          <w:rFonts w:ascii="Times New Roman" w:hAnsi="Times New Roman" w:cs="Times New Roman"/>
          <w:sz w:val="24"/>
          <w:szCs w:val="24"/>
          <w:lang w:val="el-GR"/>
        </w:rPr>
      </w:pPr>
      <w:r w:rsidRPr="000A6FDA">
        <w:rPr>
          <w:rFonts w:ascii="Times New Roman" w:hAnsi="Times New Roman" w:cs="Times New Roman"/>
          <w:b/>
          <w:sz w:val="24"/>
          <w:szCs w:val="24"/>
          <w:lang w:val="el-GR"/>
        </w:rPr>
        <w:tab/>
      </w:r>
      <w:r w:rsidRPr="000A6FDA">
        <w:rPr>
          <w:rFonts w:ascii="Times New Roman" w:hAnsi="Times New Roman" w:cs="Times New Roman"/>
          <w:b/>
          <w:sz w:val="24"/>
          <w:szCs w:val="24"/>
          <w:lang w:val="el-GR"/>
        </w:rPr>
        <w:tab/>
      </w:r>
      <w:r w:rsidRPr="000A6FDA">
        <w:rPr>
          <w:rFonts w:ascii="Times New Roman" w:hAnsi="Times New Roman" w:cs="Times New Roman"/>
          <w:b/>
          <w:sz w:val="24"/>
          <w:szCs w:val="24"/>
          <w:lang w:val="el-GR"/>
        </w:rPr>
        <w:tab/>
      </w:r>
      <w:r w:rsidRPr="000A6FDA">
        <w:rPr>
          <w:rFonts w:ascii="Times New Roman" w:hAnsi="Times New Roman" w:cs="Times New Roman"/>
          <w:b/>
          <w:sz w:val="24"/>
          <w:szCs w:val="24"/>
          <w:lang w:val="el-GR"/>
        </w:rPr>
        <w:tab/>
      </w:r>
      <w:r w:rsidRPr="000A6FDA">
        <w:rPr>
          <w:rFonts w:ascii="Times New Roman" w:hAnsi="Times New Roman" w:cs="Times New Roman"/>
          <w:b/>
          <w:sz w:val="24"/>
          <w:szCs w:val="24"/>
          <w:lang w:val="el-GR"/>
        </w:rPr>
        <w:tab/>
      </w:r>
      <w:r w:rsidRPr="000A6FDA">
        <w:rPr>
          <w:rFonts w:ascii="Times New Roman" w:hAnsi="Times New Roman" w:cs="Times New Roman"/>
          <w:b/>
          <w:sz w:val="24"/>
          <w:szCs w:val="24"/>
          <w:lang w:val="el-GR"/>
        </w:rPr>
        <w:tab/>
      </w:r>
      <w:r w:rsidRPr="000A6FDA">
        <w:rPr>
          <w:rFonts w:ascii="Times New Roman" w:hAnsi="Times New Roman" w:cs="Times New Roman"/>
          <w:b/>
          <w:sz w:val="24"/>
          <w:szCs w:val="24"/>
          <w:lang w:val="el-GR"/>
        </w:rPr>
        <w:tab/>
      </w:r>
      <w:r w:rsidRPr="000A6FDA">
        <w:rPr>
          <w:rFonts w:ascii="Times New Roman" w:hAnsi="Times New Roman" w:cs="Times New Roman"/>
          <w:b/>
          <w:sz w:val="24"/>
          <w:szCs w:val="24"/>
          <w:lang w:val="el-GR"/>
        </w:rPr>
        <w:tab/>
      </w:r>
      <w:r w:rsidR="000A6FDA">
        <w:rPr>
          <w:rFonts w:ascii="Times New Roman" w:hAnsi="Times New Roman" w:cs="Times New Roman"/>
          <w:sz w:val="24"/>
          <w:szCs w:val="24"/>
          <w:lang w:val="el-GR"/>
        </w:rPr>
        <w:t xml:space="preserve">Αθήνα, </w:t>
      </w:r>
      <w:r w:rsidR="00276ECB" w:rsidRPr="008B5F37">
        <w:rPr>
          <w:rFonts w:ascii="Times New Roman" w:hAnsi="Times New Roman" w:cs="Times New Roman"/>
          <w:sz w:val="24"/>
          <w:szCs w:val="24"/>
          <w:lang w:val="el-GR"/>
        </w:rPr>
        <w:t>19</w:t>
      </w:r>
      <w:r w:rsidR="0033400C">
        <w:rPr>
          <w:rFonts w:ascii="Times New Roman" w:hAnsi="Times New Roman" w:cs="Times New Roman"/>
          <w:sz w:val="24"/>
          <w:szCs w:val="24"/>
          <w:lang w:val="el-GR"/>
        </w:rPr>
        <w:t xml:space="preserve"> Νοεμβρίου</w:t>
      </w:r>
      <w:r w:rsidR="00F37BCB">
        <w:rPr>
          <w:rFonts w:ascii="Times New Roman" w:hAnsi="Times New Roman" w:cs="Times New Roman"/>
          <w:sz w:val="24"/>
          <w:szCs w:val="24"/>
          <w:lang w:val="el-GR"/>
        </w:rPr>
        <w:t xml:space="preserve"> </w:t>
      </w:r>
      <w:r w:rsidRPr="000A6FDA">
        <w:rPr>
          <w:rFonts w:ascii="Times New Roman" w:hAnsi="Times New Roman" w:cs="Times New Roman"/>
          <w:sz w:val="24"/>
          <w:szCs w:val="24"/>
          <w:lang w:val="el-GR"/>
        </w:rPr>
        <w:t>2014</w:t>
      </w:r>
    </w:p>
    <w:p w:rsidR="0017350F" w:rsidRDefault="0017350F" w:rsidP="0017350F">
      <w:pPr>
        <w:spacing w:after="0" w:line="240" w:lineRule="auto"/>
        <w:jc w:val="center"/>
        <w:rPr>
          <w:rFonts w:ascii="Times New Roman" w:hAnsi="Times New Roman" w:cs="Times New Roman"/>
          <w:sz w:val="24"/>
          <w:szCs w:val="24"/>
          <w:lang w:val="el-GR"/>
        </w:rPr>
      </w:pPr>
    </w:p>
    <w:p w:rsidR="00F90371" w:rsidRPr="0017350F" w:rsidRDefault="00DA01E3" w:rsidP="00F90371">
      <w:pPr>
        <w:spacing w:after="0" w:line="240" w:lineRule="auto"/>
        <w:jc w:val="center"/>
        <w:rPr>
          <w:rFonts w:ascii="Times New Roman" w:hAnsi="Times New Roman" w:cs="Times New Roman"/>
          <w:b/>
          <w:sz w:val="24"/>
          <w:szCs w:val="24"/>
          <w:u w:val="single"/>
          <w:lang w:val="el-GR"/>
        </w:rPr>
      </w:pPr>
      <w:r>
        <w:rPr>
          <w:rFonts w:ascii="Times New Roman" w:hAnsi="Times New Roman" w:cs="Times New Roman"/>
          <w:b/>
          <w:sz w:val="24"/>
          <w:szCs w:val="24"/>
          <w:u w:val="single"/>
        </w:rPr>
        <w:t>N</w:t>
      </w:r>
      <w:r w:rsidR="00C2063E">
        <w:rPr>
          <w:rFonts w:ascii="Times New Roman" w:hAnsi="Times New Roman" w:cs="Times New Roman"/>
          <w:b/>
          <w:sz w:val="24"/>
          <w:szCs w:val="24"/>
          <w:u w:val="single"/>
          <w:lang w:val="el-GR"/>
        </w:rPr>
        <w:t>έος</w:t>
      </w:r>
      <w:r w:rsidR="001F6062">
        <w:rPr>
          <w:rFonts w:ascii="Times New Roman" w:hAnsi="Times New Roman" w:cs="Times New Roman"/>
          <w:b/>
          <w:sz w:val="24"/>
          <w:szCs w:val="24"/>
          <w:u w:val="single"/>
          <w:lang w:val="el-GR"/>
        </w:rPr>
        <w:t xml:space="preserve"> κύκλος σεμιναρίων</w:t>
      </w:r>
      <w:r w:rsidR="000A7613">
        <w:rPr>
          <w:rFonts w:ascii="Times New Roman" w:hAnsi="Times New Roman" w:cs="Times New Roman"/>
          <w:b/>
          <w:sz w:val="24"/>
          <w:szCs w:val="24"/>
          <w:u w:val="single"/>
          <w:lang w:val="el-GR"/>
        </w:rPr>
        <w:t xml:space="preserve"> αστυνομικών</w:t>
      </w:r>
      <w:r w:rsidR="006F18CD">
        <w:rPr>
          <w:rFonts w:ascii="Times New Roman" w:hAnsi="Times New Roman" w:cs="Times New Roman"/>
          <w:b/>
          <w:sz w:val="24"/>
          <w:szCs w:val="24"/>
          <w:u w:val="single"/>
          <w:lang w:val="el-GR"/>
        </w:rPr>
        <w:t xml:space="preserve"> σε πρακτικές ήπιας αστυνόμευσης</w:t>
      </w:r>
    </w:p>
    <w:p w:rsidR="00DA01E3" w:rsidRPr="001F6062" w:rsidRDefault="00DA01E3" w:rsidP="00DA01E3">
      <w:pPr>
        <w:spacing w:after="0" w:line="240" w:lineRule="auto"/>
        <w:jc w:val="both"/>
        <w:rPr>
          <w:rFonts w:ascii="Times New Roman" w:hAnsi="Times New Roman" w:cs="Times New Roman"/>
          <w:bCs/>
          <w:sz w:val="24"/>
          <w:szCs w:val="24"/>
          <w:lang w:val="el-GR"/>
        </w:rPr>
      </w:pPr>
    </w:p>
    <w:p w:rsidR="00DA01E3" w:rsidRPr="00DA01E3" w:rsidRDefault="00DA01E3" w:rsidP="00DA01E3">
      <w:pPr>
        <w:spacing w:after="0" w:line="240" w:lineRule="auto"/>
        <w:jc w:val="center"/>
        <w:rPr>
          <w:rFonts w:ascii="Times New Roman" w:hAnsi="Times New Roman" w:cs="Times New Roman"/>
          <w:b/>
          <w:bCs/>
          <w:sz w:val="24"/>
          <w:szCs w:val="24"/>
          <w:lang w:val="el-GR"/>
        </w:rPr>
      </w:pPr>
      <w:r w:rsidRPr="00DA01E3">
        <w:rPr>
          <w:rFonts w:ascii="Times New Roman" w:hAnsi="Times New Roman" w:cs="Times New Roman"/>
          <w:b/>
          <w:bCs/>
          <w:sz w:val="24"/>
          <w:szCs w:val="24"/>
          <w:lang w:val="el-GR"/>
        </w:rPr>
        <w:t>Θα επιμορφωθούν περισσότερα από 270 στελέχη της ΕΛ.ΑΣ.</w:t>
      </w:r>
    </w:p>
    <w:p w:rsidR="00DA01E3" w:rsidRPr="00DA01E3" w:rsidRDefault="00DA01E3" w:rsidP="006538CD">
      <w:pPr>
        <w:spacing w:after="0" w:line="240" w:lineRule="auto"/>
        <w:jc w:val="both"/>
        <w:rPr>
          <w:b/>
          <w:sz w:val="24"/>
          <w:u w:val="single"/>
          <w:lang w:val="el-GR"/>
        </w:rPr>
      </w:pPr>
    </w:p>
    <w:p w:rsidR="00AD2C56" w:rsidRPr="003016A8" w:rsidRDefault="008821C1" w:rsidP="00CE3B82">
      <w:pPr>
        <w:spacing w:after="0" w:line="240" w:lineRule="auto"/>
        <w:jc w:val="both"/>
        <w:rPr>
          <w:rFonts w:ascii="Times New Roman" w:hAnsi="Times New Roman" w:cs="Times New Roman"/>
          <w:sz w:val="24"/>
          <w:szCs w:val="24"/>
          <w:lang w:val="el-GR"/>
        </w:rPr>
      </w:pPr>
      <w:r w:rsidRPr="003016A8">
        <w:rPr>
          <w:rFonts w:ascii="Times New Roman" w:hAnsi="Times New Roman" w:cs="Times New Roman"/>
          <w:sz w:val="24"/>
          <w:szCs w:val="24"/>
          <w:lang w:val="el-GR"/>
        </w:rPr>
        <w:t>Ο Οργανισμός Κατά των Ναρκωτικών (ΟΚΑ</w:t>
      </w:r>
      <w:r w:rsidR="0020188C" w:rsidRPr="003016A8">
        <w:rPr>
          <w:rFonts w:ascii="Times New Roman" w:hAnsi="Times New Roman" w:cs="Times New Roman"/>
          <w:sz w:val="24"/>
          <w:szCs w:val="24"/>
          <w:lang w:val="el-GR"/>
        </w:rPr>
        <w:t>ΝΑ) στο πλαίσιο της πράξης</w:t>
      </w:r>
      <w:r w:rsidRPr="003016A8">
        <w:rPr>
          <w:rFonts w:ascii="Times New Roman" w:hAnsi="Times New Roman" w:cs="Times New Roman"/>
          <w:sz w:val="24"/>
          <w:szCs w:val="24"/>
          <w:lang w:val="el-GR"/>
        </w:rPr>
        <w:t xml:space="preserve"> </w:t>
      </w:r>
      <w:r w:rsidR="00327044" w:rsidRPr="003016A8">
        <w:rPr>
          <w:rFonts w:ascii="Times New Roman" w:hAnsi="Times New Roman" w:cs="Times New Roman"/>
          <w:sz w:val="24"/>
          <w:szCs w:val="24"/>
          <w:lang w:val="el-GR"/>
        </w:rPr>
        <w:t xml:space="preserve">ΕΣΠΑ </w:t>
      </w:r>
      <w:r w:rsidRPr="003016A8">
        <w:rPr>
          <w:rFonts w:ascii="Times New Roman" w:hAnsi="Times New Roman" w:cs="Times New Roman"/>
          <w:sz w:val="24"/>
          <w:szCs w:val="24"/>
          <w:lang w:val="el-GR"/>
        </w:rPr>
        <w:t>«Ενέργειες ευαισθητοποίησης για αστυνομικούς σε θέματα εξαρτήσεων»</w:t>
      </w:r>
      <w:r w:rsidR="000A7613" w:rsidRPr="003016A8">
        <w:rPr>
          <w:rFonts w:ascii="Times New Roman" w:hAnsi="Times New Roman" w:cs="Times New Roman"/>
          <w:sz w:val="24"/>
          <w:szCs w:val="24"/>
          <w:lang w:val="el-GR"/>
        </w:rPr>
        <w:t xml:space="preserve"> εγκαινιάζει τον τρίτο κύκλο επιμόρφωσης στελεχών</w:t>
      </w:r>
      <w:r w:rsidR="0017350F" w:rsidRPr="003016A8">
        <w:rPr>
          <w:rFonts w:ascii="Times New Roman" w:hAnsi="Times New Roman" w:cs="Times New Roman"/>
          <w:sz w:val="24"/>
          <w:szCs w:val="24"/>
          <w:lang w:val="el-GR"/>
        </w:rPr>
        <w:t xml:space="preserve"> της Ελληνικής Αστυνομίας </w:t>
      </w:r>
      <w:r w:rsidR="0020188C" w:rsidRPr="003016A8">
        <w:rPr>
          <w:rFonts w:ascii="Times New Roman" w:hAnsi="Times New Roman" w:cs="Times New Roman"/>
          <w:sz w:val="24"/>
          <w:szCs w:val="24"/>
          <w:lang w:val="el-GR"/>
        </w:rPr>
        <w:t xml:space="preserve">σε </w:t>
      </w:r>
      <w:r w:rsidR="000A7613" w:rsidRPr="003016A8">
        <w:rPr>
          <w:rFonts w:ascii="Times New Roman" w:hAnsi="Times New Roman" w:cs="Times New Roman"/>
          <w:sz w:val="24"/>
          <w:szCs w:val="24"/>
          <w:lang w:val="el-GR"/>
        </w:rPr>
        <w:t>πρακτικές ήπιας αστυνόμ</w:t>
      </w:r>
      <w:r w:rsidR="00CE3B82" w:rsidRPr="003016A8">
        <w:rPr>
          <w:rFonts w:ascii="Times New Roman" w:hAnsi="Times New Roman" w:cs="Times New Roman"/>
          <w:sz w:val="24"/>
          <w:szCs w:val="24"/>
          <w:lang w:val="el-GR"/>
        </w:rPr>
        <w:t>ευσης εξαρτημένων ατόμων από ψυχοτρόπες ουσίες</w:t>
      </w:r>
      <w:r w:rsidR="0020188C" w:rsidRPr="003016A8">
        <w:rPr>
          <w:rFonts w:ascii="Times New Roman" w:hAnsi="Times New Roman" w:cs="Times New Roman"/>
          <w:sz w:val="24"/>
          <w:szCs w:val="24"/>
          <w:lang w:val="el-GR"/>
        </w:rPr>
        <w:t>.</w:t>
      </w:r>
    </w:p>
    <w:p w:rsidR="0043171A" w:rsidRPr="003016A8" w:rsidRDefault="0043171A" w:rsidP="0043171A">
      <w:pPr>
        <w:spacing w:after="0" w:line="240" w:lineRule="auto"/>
        <w:jc w:val="both"/>
        <w:rPr>
          <w:rFonts w:ascii="Times New Roman" w:hAnsi="Times New Roman" w:cs="Times New Roman"/>
          <w:bCs/>
          <w:sz w:val="24"/>
          <w:szCs w:val="24"/>
          <w:lang w:val="el-GR"/>
        </w:rPr>
      </w:pPr>
    </w:p>
    <w:p w:rsidR="0043171A" w:rsidRPr="003016A8" w:rsidRDefault="0043171A" w:rsidP="0043171A">
      <w:pPr>
        <w:spacing w:after="0" w:line="240" w:lineRule="auto"/>
        <w:jc w:val="both"/>
        <w:rPr>
          <w:rFonts w:ascii="Times New Roman" w:hAnsi="Times New Roman" w:cs="Times New Roman"/>
          <w:sz w:val="24"/>
          <w:szCs w:val="24"/>
          <w:lang w:val="el-GR"/>
        </w:rPr>
      </w:pPr>
      <w:r w:rsidRPr="003016A8">
        <w:rPr>
          <w:rFonts w:ascii="Times New Roman" w:hAnsi="Times New Roman" w:cs="Times New Roman"/>
          <w:bCs/>
          <w:sz w:val="24"/>
          <w:szCs w:val="24"/>
          <w:lang w:val="el-GR"/>
        </w:rPr>
        <w:t>Πρόκειται για μια σειρά εβδομαδιαίων μαθημάτων</w:t>
      </w:r>
      <w:r w:rsidR="00131B0E">
        <w:rPr>
          <w:rFonts w:ascii="Times New Roman" w:hAnsi="Times New Roman" w:cs="Times New Roman"/>
          <w:bCs/>
          <w:sz w:val="24"/>
          <w:szCs w:val="24"/>
          <w:lang w:val="el-GR"/>
        </w:rPr>
        <w:t>,</w:t>
      </w:r>
      <w:r w:rsidRPr="003016A8">
        <w:rPr>
          <w:rFonts w:ascii="Times New Roman" w:hAnsi="Times New Roman" w:cs="Times New Roman"/>
          <w:bCs/>
          <w:sz w:val="24"/>
          <w:szCs w:val="24"/>
          <w:lang w:val="el-GR"/>
        </w:rPr>
        <w:t xml:space="preserve"> που θα διεξαχθούν από 24 </w:t>
      </w:r>
      <w:r w:rsidR="00DA01E3">
        <w:rPr>
          <w:rFonts w:ascii="Times New Roman" w:hAnsi="Times New Roman" w:cs="Times New Roman"/>
          <w:bCs/>
          <w:sz w:val="24"/>
          <w:szCs w:val="24"/>
          <w:lang w:val="el-GR"/>
        </w:rPr>
        <w:t>έως</w:t>
      </w:r>
      <w:r w:rsidRPr="003016A8">
        <w:rPr>
          <w:rFonts w:ascii="Times New Roman" w:hAnsi="Times New Roman" w:cs="Times New Roman"/>
          <w:bCs/>
          <w:sz w:val="24"/>
          <w:szCs w:val="24"/>
          <w:lang w:val="el-GR"/>
        </w:rPr>
        <w:t xml:space="preserve"> 29 Νοεμβρίου στις Γενικές Αστυνομικές Διευθύνσεις Αττικής και Θεσ</w:t>
      </w:r>
      <w:r w:rsidR="001D0F6E" w:rsidRPr="003016A8">
        <w:rPr>
          <w:rFonts w:ascii="Times New Roman" w:hAnsi="Times New Roman" w:cs="Times New Roman"/>
          <w:bCs/>
          <w:sz w:val="24"/>
          <w:szCs w:val="24"/>
          <w:lang w:val="el-GR"/>
        </w:rPr>
        <w:t>σαλονίκης</w:t>
      </w:r>
      <w:r w:rsidRPr="003016A8">
        <w:rPr>
          <w:rFonts w:ascii="Times New Roman" w:hAnsi="Times New Roman" w:cs="Times New Roman"/>
          <w:bCs/>
          <w:sz w:val="24"/>
          <w:szCs w:val="24"/>
          <w:lang w:val="el-GR"/>
        </w:rPr>
        <w:t xml:space="preserve"> και στις Αστυνομικές Διευθύνσεις Πάτρας, Λαμίας, </w:t>
      </w:r>
      <w:r w:rsidR="00DA01E3">
        <w:rPr>
          <w:rFonts w:ascii="Times New Roman" w:hAnsi="Times New Roman" w:cs="Times New Roman"/>
          <w:bCs/>
          <w:sz w:val="24"/>
          <w:szCs w:val="24"/>
          <w:lang w:val="el-GR"/>
        </w:rPr>
        <w:t>Τρίπολης, Κομοτηνής, και από 8 έ</w:t>
      </w:r>
      <w:r w:rsidRPr="003016A8">
        <w:rPr>
          <w:rFonts w:ascii="Times New Roman" w:hAnsi="Times New Roman" w:cs="Times New Roman"/>
          <w:bCs/>
          <w:sz w:val="24"/>
          <w:szCs w:val="24"/>
          <w:lang w:val="el-GR"/>
        </w:rPr>
        <w:t>ως 13 Δεκεμβρίου</w:t>
      </w:r>
      <w:r w:rsidR="00F84DB0" w:rsidRPr="003016A8">
        <w:rPr>
          <w:rFonts w:ascii="Times New Roman" w:hAnsi="Times New Roman" w:cs="Times New Roman"/>
          <w:bCs/>
          <w:sz w:val="24"/>
          <w:szCs w:val="24"/>
          <w:lang w:val="el-GR"/>
        </w:rPr>
        <w:t>, επιπλέον σε</w:t>
      </w:r>
      <w:r w:rsidRPr="003016A8">
        <w:rPr>
          <w:rFonts w:ascii="Times New Roman" w:hAnsi="Times New Roman" w:cs="Times New Roman"/>
          <w:bCs/>
          <w:sz w:val="24"/>
          <w:szCs w:val="24"/>
          <w:lang w:val="el-GR"/>
        </w:rPr>
        <w:t xml:space="preserve"> Λάρισα, Ηράκλειο και Ιωάννινα. </w:t>
      </w:r>
      <w:r w:rsidR="008B5F37">
        <w:rPr>
          <w:rFonts w:ascii="Times New Roman" w:hAnsi="Times New Roman" w:cs="Times New Roman"/>
          <w:bCs/>
          <w:sz w:val="24"/>
          <w:szCs w:val="24"/>
          <w:lang w:val="el-GR"/>
        </w:rPr>
        <w:t>Τ</w:t>
      </w:r>
      <w:r w:rsidR="00ED05D9" w:rsidRPr="003016A8">
        <w:rPr>
          <w:rFonts w:ascii="Times New Roman" w:hAnsi="Times New Roman" w:cs="Times New Roman"/>
          <w:sz w:val="24"/>
          <w:szCs w:val="24"/>
          <w:lang w:val="el-GR"/>
        </w:rPr>
        <w:t xml:space="preserve">ο πρωτότυπο αυτό πρόγραμμα </w:t>
      </w:r>
      <w:r w:rsidR="00D60F41" w:rsidRPr="003016A8">
        <w:rPr>
          <w:rFonts w:ascii="Times New Roman" w:hAnsi="Times New Roman" w:cs="Times New Roman"/>
          <w:sz w:val="24"/>
          <w:szCs w:val="24"/>
          <w:lang w:val="el-GR"/>
        </w:rPr>
        <w:t>έχει ως στόχο να συμβάλει</w:t>
      </w:r>
      <w:r w:rsidR="003016A8" w:rsidRPr="003016A8">
        <w:rPr>
          <w:rFonts w:ascii="Times New Roman" w:hAnsi="Times New Roman" w:cs="Times New Roman"/>
          <w:sz w:val="24"/>
          <w:szCs w:val="24"/>
          <w:lang w:val="el-GR"/>
        </w:rPr>
        <w:t xml:space="preserve"> στην καλύτερη</w:t>
      </w:r>
      <w:r w:rsidR="00D60F41" w:rsidRPr="003016A8">
        <w:rPr>
          <w:rFonts w:ascii="Times New Roman" w:hAnsi="Times New Roman" w:cs="Times New Roman"/>
          <w:sz w:val="24"/>
          <w:szCs w:val="24"/>
          <w:lang w:val="el-GR"/>
        </w:rPr>
        <w:t xml:space="preserve"> αντιμετώπιση </w:t>
      </w:r>
      <w:r w:rsidR="003016A8" w:rsidRPr="003016A8">
        <w:rPr>
          <w:rFonts w:ascii="Times New Roman" w:hAnsi="Times New Roman" w:cs="Times New Roman"/>
          <w:sz w:val="24"/>
          <w:szCs w:val="24"/>
          <w:lang w:val="el-GR"/>
        </w:rPr>
        <w:t>του φαινομένου των ναρκωτικών στην Ελλάδα, μέσω</w:t>
      </w:r>
      <w:r w:rsidR="00D60F41" w:rsidRPr="003016A8">
        <w:rPr>
          <w:rFonts w:ascii="Times New Roman" w:hAnsi="Times New Roman" w:cs="Times New Roman"/>
          <w:sz w:val="24"/>
          <w:szCs w:val="24"/>
          <w:lang w:val="el-GR"/>
        </w:rPr>
        <w:t xml:space="preserve"> </w:t>
      </w:r>
      <w:r w:rsidR="003016A8" w:rsidRPr="003016A8">
        <w:rPr>
          <w:rFonts w:ascii="Times New Roman" w:hAnsi="Times New Roman" w:cs="Times New Roman"/>
          <w:sz w:val="24"/>
          <w:szCs w:val="24"/>
          <w:lang w:val="el-GR"/>
        </w:rPr>
        <w:t>της</w:t>
      </w:r>
      <w:r w:rsidR="00ED05D9" w:rsidRPr="003016A8">
        <w:rPr>
          <w:rFonts w:ascii="Times New Roman" w:hAnsi="Times New Roman" w:cs="Times New Roman"/>
          <w:sz w:val="24"/>
          <w:szCs w:val="24"/>
          <w:lang w:val="el-GR"/>
        </w:rPr>
        <w:t xml:space="preserve"> εκπαίδευση</w:t>
      </w:r>
      <w:r w:rsidR="003016A8" w:rsidRPr="003016A8">
        <w:rPr>
          <w:rFonts w:ascii="Times New Roman" w:hAnsi="Times New Roman" w:cs="Times New Roman"/>
          <w:sz w:val="24"/>
          <w:szCs w:val="24"/>
          <w:lang w:val="el-GR"/>
        </w:rPr>
        <w:t>ς αστυνομικών «πρώτης γραμμής»</w:t>
      </w:r>
      <w:r w:rsidR="00ED05D9" w:rsidRPr="003016A8">
        <w:rPr>
          <w:rFonts w:ascii="Times New Roman" w:hAnsi="Times New Roman" w:cs="Times New Roman"/>
          <w:sz w:val="24"/>
          <w:szCs w:val="24"/>
          <w:lang w:val="el-GR"/>
        </w:rPr>
        <w:t xml:space="preserve"> στην ήπ</w:t>
      </w:r>
      <w:r w:rsidR="003016A8" w:rsidRPr="003016A8">
        <w:rPr>
          <w:rFonts w:ascii="Times New Roman" w:hAnsi="Times New Roman" w:cs="Times New Roman"/>
          <w:sz w:val="24"/>
          <w:szCs w:val="24"/>
          <w:lang w:val="el-GR"/>
        </w:rPr>
        <w:t>ια αστυνόμευση</w:t>
      </w:r>
      <w:r w:rsidR="00ED05D9" w:rsidRPr="003016A8">
        <w:rPr>
          <w:rFonts w:ascii="Times New Roman" w:hAnsi="Times New Roman" w:cs="Times New Roman"/>
          <w:sz w:val="24"/>
          <w:szCs w:val="24"/>
          <w:lang w:val="el-GR"/>
        </w:rPr>
        <w:t xml:space="preserve"> εξαρτημένων ατόμων υπό το πρίσμα της</w:t>
      </w:r>
      <w:r w:rsidR="00D73E7A">
        <w:rPr>
          <w:rFonts w:ascii="Times New Roman" w:hAnsi="Times New Roman" w:cs="Times New Roman"/>
          <w:sz w:val="24"/>
          <w:szCs w:val="24"/>
          <w:lang w:val="el-GR"/>
        </w:rPr>
        <w:t xml:space="preserve"> μείωσης της βλάβης και με γνώμονα</w:t>
      </w:r>
      <w:r w:rsidR="00ED05D9" w:rsidRPr="003016A8">
        <w:rPr>
          <w:rFonts w:ascii="Times New Roman" w:hAnsi="Times New Roman" w:cs="Times New Roman"/>
          <w:sz w:val="24"/>
          <w:szCs w:val="24"/>
          <w:lang w:val="el-GR"/>
        </w:rPr>
        <w:t xml:space="preserve"> την προστασία της υγείας </w:t>
      </w:r>
      <w:r w:rsidR="003016A8" w:rsidRPr="003016A8">
        <w:rPr>
          <w:rFonts w:ascii="Times New Roman" w:hAnsi="Times New Roman" w:cs="Times New Roman"/>
          <w:sz w:val="24"/>
          <w:szCs w:val="24"/>
          <w:lang w:val="el-GR"/>
        </w:rPr>
        <w:t>τόσο των χρηστών όσο</w:t>
      </w:r>
      <w:r w:rsidR="00ED05D9" w:rsidRPr="003016A8">
        <w:rPr>
          <w:rFonts w:ascii="Times New Roman" w:hAnsi="Times New Roman" w:cs="Times New Roman"/>
          <w:sz w:val="24"/>
          <w:szCs w:val="24"/>
          <w:lang w:val="el-GR"/>
        </w:rPr>
        <w:t xml:space="preserve"> και </w:t>
      </w:r>
      <w:r w:rsidR="003016A8" w:rsidRPr="003016A8">
        <w:rPr>
          <w:rFonts w:ascii="Times New Roman" w:hAnsi="Times New Roman" w:cs="Times New Roman"/>
          <w:sz w:val="24"/>
          <w:szCs w:val="24"/>
          <w:lang w:val="el-GR"/>
        </w:rPr>
        <w:t>των ιδίων</w:t>
      </w:r>
      <w:r w:rsidR="00ED05D9" w:rsidRPr="003016A8">
        <w:rPr>
          <w:rFonts w:ascii="Times New Roman" w:hAnsi="Times New Roman" w:cs="Times New Roman"/>
          <w:sz w:val="24"/>
          <w:szCs w:val="24"/>
          <w:lang w:val="el-GR"/>
        </w:rPr>
        <w:t>.</w:t>
      </w:r>
    </w:p>
    <w:p w:rsidR="00DA01E3" w:rsidRPr="00DA01E3" w:rsidRDefault="00DA01E3" w:rsidP="0043171A">
      <w:pPr>
        <w:spacing w:after="0" w:line="240" w:lineRule="auto"/>
        <w:jc w:val="both"/>
        <w:rPr>
          <w:rFonts w:ascii="Times New Roman" w:hAnsi="Times New Roman" w:cs="Times New Roman"/>
          <w:bCs/>
          <w:sz w:val="24"/>
          <w:szCs w:val="24"/>
          <w:lang w:val="el-GR"/>
        </w:rPr>
      </w:pPr>
    </w:p>
    <w:p w:rsidR="001F6062" w:rsidRDefault="00562FA0" w:rsidP="0043171A">
      <w:pPr>
        <w:spacing w:after="0" w:line="240" w:lineRule="auto"/>
        <w:jc w:val="both"/>
        <w:rPr>
          <w:rFonts w:ascii="Times New Roman" w:hAnsi="Times New Roman" w:cs="Times New Roman"/>
          <w:sz w:val="24"/>
          <w:szCs w:val="24"/>
          <w:lang w:val="el-GR"/>
        </w:rPr>
      </w:pPr>
      <w:r>
        <w:rPr>
          <w:rFonts w:ascii="Times New Roman" w:hAnsi="Times New Roman" w:cs="Times New Roman"/>
          <w:bCs/>
          <w:sz w:val="24"/>
          <w:szCs w:val="24"/>
          <w:lang w:val="el-GR"/>
        </w:rPr>
        <w:t>Η</w:t>
      </w:r>
      <w:r w:rsidR="00DA01E3">
        <w:rPr>
          <w:rFonts w:ascii="Times New Roman" w:hAnsi="Times New Roman" w:cs="Times New Roman"/>
          <w:bCs/>
          <w:sz w:val="24"/>
          <w:szCs w:val="24"/>
          <w:lang w:val="el-GR"/>
        </w:rPr>
        <w:t xml:space="preserve"> εκπαιδευτική</w:t>
      </w:r>
      <w:r w:rsidR="00D73E7A">
        <w:rPr>
          <w:rFonts w:ascii="Times New Roman" w:hAnsi="Times New Roman" w:cs="Times New Roman"/>
          <w:bCs/>
          <w:sz w:val="24"/>
          <w:szCs w:val="24"/>
          <w:lang w:val="el-GR"/>
        </w:rPr>
        <w:t xml:space="preserve"> </w:t>
      </w:r>
      <w:r w:rsidR="00DA01E3">
        <w:rPr>
          <w:rFonts w:ascii="Times New Roman" w:hAnsi="Times New Roman" w:cs="Times New Roman"/>
          <w:bCs/>
          <w:sz w:val="24"/>
          <w:szCs w:val="24"/>
          <w:lang w:val="el-GR"/>
        </w:rPr>
        <w:t xml:space="preserve">δομή του προγράμματος </w:t>
      </w:r>
      <w:r w:rsidR="00DA01E3" w:rsidRPr="00DA01E3">
        <w:rPr>
          <w:rFonts w:ascii="Times New Roman" w:hAnsi="Times New Roman" w:cs="Times New Roman"/>
          <w:sz w:val="24"/>
          <w:szCs w:val="24"/>
          <w:lang w:val="el-GR"/>
        </w:rPr>
        <w:t>έχει σε μεγάλο βαθμό διαδραστικό χαρακτήρα</w:t>
      </w:r>
      <w:r w:rsidR="00DA01E3">
        <w:rPr>
          <w:rFonts w:ascii="Times New Roman" w:hAnsi="Times New Roman" w:cs="Times New Roman"/>
          <w:bCs/>
          <w:sz w:val="24"/>
          <w:szCs w:val="24"/>
          <w:lang w:val="el-GR"/>
        </w:rPr>
        <w:t xml:space="preserve"> και είναι σχεδιασμένη</w:t>
      </w:r>
      <w:r w:rsidR="00D73E7A" w:rsidRPr="003016A8">
        <w:rPr>
          <w:rFonts w:ascii="Times New Roman" w:hAnsi="Times New Roman" w:cs="Times New Roman"/>
          <w:sz w:val="24"/>
          <w:szCs w:val="24"/>
          <w:lang w:val="el-GR"/>
        </w:rPr>
        <w:t xml:space="preserve"> με τέτοιο τρόπο </w:t>
      </w:r>
      <w:r w:rsidR="001F6062">
        <w:rPr>
          <w:rFonts w:ascii="Times New Roman" w:hAnsi="Times New Roman" w:cs="Times New Roman"/>
          <w:sz w:val="24"/>
          <w:szCs w:val="24"/>
          <w:lang w:val="el-GR"/>
        </w:rPr>
        <w:t xml:space="preserve">ώστε να </w:t>
      </w:r>
      <w:r w:rsidR="00DA01E3">
        <w:rPr>
          <w:rFonts w:ascii="Times New Roman" w:hAnsi="Times New Roman" w:cs="Times New Roman"/>
          <w:sz w:val="24"/>
          <w:szCs w:val="24"/>
          <w:lang w:val="el-GR"/>
        </w:rPr>
        <w:t>ανταποκρίνε</w:t>
      </w:r>
      <w:r w:rsidR="00DA01E3" w:rsidRPr="0043171A">
        <w:rPr>
          <w:rFonts w:ascii="Times New Roman" w:hAnsi="Times New Roman" w:cs="Times New Roman"/>
          <w:sz w:val="24"/>
          <w:szCs w:val="24"/>
          <w:lang w:val="el-GR"/>
        </w:rPr>
        <w:t>ται τόσο στις εθνικές ανάγκες όσο και στα πρότυπα που ακολουθούν διεθνείς οργανισμοί</w:t>
      </w:r>
      <w:r w:rsidR="00DA01E3" w:rsidRPr="0043171A">
        <w:rPr>
          <w:rFonts w:ascii="Times New Roman" w:hAnsi="Times New Roman" w:cs="Times New Roman"/>
          <w:bCs/>
          <w:sz w:val="24"/>
          <w:szCs w:val="24"/>
          <w:lang w:val="el-GR"/>
        </w:rPr>
        <w:t xml:space="preserve"> </w:t>
      </w:r>
      <w:r w:rsidR="00DA01E3">
        <w:rPr>
          <w:rFonts w:ascii="Times New Roman" w:hAnsi="Times New Roman" w:cs="Times New Roman"/>
          <w:bCs/>
          <w:sz w:val="24"/>
          <w:szCs w:val="24"/>
          <w:lang w:val="el-GR"/>
        </w:rPr>
        <w:t xml:space="preserve">σε θέματα εκπαίδευσης ενηλίκων και ειδικών κατηγοριών επαγγελματιών, αξιοποιώντας παράλληλα την οργάνωση και εμπειρία του στελεχιακού δυναμικού της ΕΛ.ΑΣ. </w:t>
      </w:r>
      <w:r w:rsidR="001F6062">
        <w:rPr>
          <w:rFonts w:ascii="Times New Roman" w:hAnsi="Times New Roman" w:cs="Times New Roman"/>
          <w:bCs/>
          <w:sz w:val="24"/>
          <w:szCs w:val="24"/>
          <w:lang w:val="el-GR"/>
        </w:rPr>
        <w:t>Ε</w:t>
      </w:r>
      <w:r w:rsidR="00D73E7A" w:rsidRPr="003016A8">
        <w:rPr>
          <w:rFonts w:ascii="Times New Roman" w:hAnsi="Times New Roman" w:cs="Times New Roman"/>
          <w:sz w:val="24"/>
          <w:szCs w:val="24"/>
          <w:lang w:val="el-GR"/>
        </w:rPr>
        <w:t>ξε</w:t>
      </w:r>
      <w:r w:rsidR="00D73E7A">
        <w:rPr>
          <w:rFonts w:ascii="Times New Roman" w:hAnsi="Times New Roman" w:cs="Times New Roman"/>
          <w:sz w:val="24"/>
          <w:szCs w:val="24"/>
          <w:lang w:val="el-GR"/>
        </w:rPr>
        <w:t>τάζε</w:t>
      </w:r>
      <w:r w:rsidR="00D73E7A" w:rsidRPr="003016A8">
        <w:rPr>
          <w:rFonts w:ascii="Times New Roman" w:hAnsi="Times New Roman" w:cs="Times New Roman"/>
          <w:sz w:val="24"/>
          <w:szCs w:val="24"/>
          <w:lang w:val="el-GR"/>
        </w:rPr>
        <w:t>ται συνο</w:t>
      </w:r>
      <w:r w:rsidR="00DA01E3">
        <w:rPr>
          <w:rFonts w:ascii="Times New Roman" w:hAnsi="Times New Roman" w:cs="Times New Roman"/>
          <w:sz w:val="24"/>
          <w:szCs w:val="24"/>
          <w:lang w:val="el-GR"/>
        </w:rPr>
        <w:t>λικά το φαινόμενο των ναρκωτικών ουσιών</w:t>
      </w:r>
      <w:r w:rsidR="00D73E7A" w:rsidRPr="003016A8">
        <w:rPr>
          <w:rFonts w:ascii="Times New Roman" w:hAnsi="Times New Roman" w:cs="Times New Roman"/>
          <w:sz w:val="24"/>
          <w:szCs w:val="24"/>
          <w:lang w:val="el-GR"/>
        </w:rPr>
        <w:t xml:space="preserve"> </w:t>
      </w:r>
      <w:r w:rsidR="00D73E7A">
        <w:rPr>
          <w:rFonts w:ascii="Times New Roman" w:hAnsi="Times New Roman" w:cs="Times New Roman"/>
          <w:sz w:val="24"/>
          <w:szCs w:val="24"/>
          <w:lang w:val="el-GR"/>
        </w:rPr>
        <w:t xml:space="preserve">σε εγχώριο και διεθνές επίπεδο </w:t>
      </w:r>
      <w:r w:rsidR="001F6062">
        <w:rPr>
          <w:rFonts w:ascii="Times New Roman" w:hAnsi="Times New Roman" w:cs="Times New Roman"/>
          <w:sz w:val="24"/>
          <w:szCs w:val="24"/>
          <w:lang w:val="el-GR"/>
        </w:rPr>
        <w:t>αλλά και οι</w:t>
      </w:r>
      <w:r w:rsidR="00D73E7A" w:rsidRPr="003016A8">
        <w:rPr>
          <w:rFonts w:ascii="Times New Roman" w:hAnsi="Times New Roman" w:cs="Times New Roman"/>
          <w:sz w:val="24"/>
          <w:szCs w:val="24"/>
          <w:lang w:val="el-GR"/>
        </w:rPr>
        <w:t xml:space="preserve"> ιδιαίτερες συνθήκες</w:t>
      </w:r>
      <w:r w:rsidR="00E301F7">
        <w:rPr>
          <w:rFonts w:ascii="Times New Roman" w:hAnsi="Times New Roman" w:cs="Times New Roman"/>
          <w:sz w:val="24"/>
          <w:szCs w:val="24"/>
          <w:lang w:val="el-GR"/>
        </w:rPr>
        <w:t xml:space="preserve"> που αντιμετωπίζουν</w:t>
      </w:r>
      <w:r w:rsidR="00D73E7A">
        <w:rPr>
          <w:rFonts w:ascii="Times New Roman" w:hAnsi="Times New Roman" w:cs="Times New Roman"/>
          <w:sz w:val="24"/>
          <w:szCs w:val="24"/>
          <w:lang w:val="el-GR"/>
        </w:rPr>
        <w:t xml:space="preserve"> αστυνομικοί</w:t>
      </w:r>
      <w:r w:rsidR="00E301F7">
        <w:rPr>
          <w:rFonts w:ascii="Times New Roman" w:hAnsi="Times New Roman" w:cs="Times New Roman"/>
          <w:sz w:val="24"/>
          <w:szCs w:val="24"/>
          <w:lang w:val="el-GR"/>
        </w:rPr>
        <w:t xml:space="preserve"> και</w:t>
      </w:r>
      <w:r w:rsidR="00D73E7A" w:rsidRPr="003016A8">
        <w:rPr>
          <w:rFonts w:ascii="Times New Roman" w:hAnsi="Times New Roman" w:cs="Times New Roman"/>
          <w:sz w:val="24"/>
          <w:szCs w:val="24"/>
          <w:lang w:val="el-GR"/>
        </w:rPr>
        <w:t xml:space="preserve"> χρήστες κατά την μεταξύ τους επαφή και εμπλοκή</w:t>
      </w:r>
      <w:r w:rsidR="00D73E7A">
        <w:rPr>
          <w:rFonts w:ascii="Times New Roman" w:hAnsi="Times New Roman" w:cs="Times New Roman"/>
          <w:sz w:val="24"/>
          <w:szCs w:val="24"/>
          <w:lang w:val="el-GR"/>
        </w:rPr>
        <w:t>.</w:t>
      </w:r>
      <w:r w:rsidR="00E301F7">
        <w:rPr>
          <w:rFonts w:ascii="Times New Roman" w:hAnsi="Times New Roman" w:cs="Times New Roman"/>
          <w:sz w:val="24"/>
          <w:szCs w:val="24"/>
          <w:lang w:val="el-GR"/>
        </w:rPr>
        <w:t xml:space="preserve"> </w:t>
      </w:r>
    </w:p>
    <w:p w:rsidR="001F6062" w:rsidRDefault="001F6062" w:rsidP="0043171A">
      <w:pPr>
        <w:spacing w:after="0" w:line="240" w:lineRule="auto"/>
        <w:jc w:val="both"/>
        <w:rPr>
          <w:rFonts w:ascii="Times New Roman" w:hAnsi="Times New Roman" w:cs="Times New Roman"/>
          <w:sz w:val="24"/>
          <w:szCs w:val="24"/>
          <w:lang w:val="el-GR"/>
        </w:rPr>
      </w:pPr>
    </w:p>
    <w:p w:rsidR="001F6062" w:rsidRDefault="001F6062" w:rsidP="001F6062">
      <w:pPr>
        <w:spacing w:after="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Στην ύλη του </w:t>
      </w:r>
      <w:r w:rsidR="00131B0E">
        <w:rPr>
          <w:rFonts w:ascii="Times New Roman" w:hAnsi="Times New Roman" w:cs="Times New Roman"/>
          <w:sz w:val="24"/>
          <w:szCs w:val="24"/>
          <w:lang w:val="el-GR"/>
        </w:rPr>
        <w:t>προγράμματος</w:t>
      </w:r>
      <w:r>
        <w:rPr>
          <w:rFonts w:ascii="Times New Roman" w:hAnsi="Times New Roman" w:cs="Times New Roman"/>
          <w:sz w:val="24"/>
          <w:szCs w:val="24"/>
          <w:lang w:val="el-GR"/>
        </w:rPr>
        <w:t xml:space="preserve"> περιλαμβάνονται διδακτικές ενότητες</w:t>
      </w:r>
      <w:r w:rsidR="00131B0E" w:rsidRPr="00131B0E">
        <w:rPr>
          <w:rFonts w:ascii="Times New Roman" w:hAnsi="Times New Roman" w:cs="Times New Roman"/>
          <w:sz w:val="24"/>
          <w:szCs w:val="24"/>
          <w:lang w:val="el-GR"/>
        </w:rPr>
        <w:t xml:space="preserve"> </w:t>
      </w:r>
      <w:r w:rsidR="00131B0E">
        <w:rPr>
          <w:rFonts w:ascii="Times New Roman" w:hAnsi="Times New Roman" w:cs="Times New Roman"/>
          <w:sz w:val="24"/>
          <w:szCs w:val="24"/>
          <w:lang w:val="el-GR"/>
        </w:rPr>
        <w:t>όπως, μεταξύ άλλων</w:t>
      </w:r>
      <w:r>
        <w:rPr>
          <w:rFonts w:ascii="Times New Roman" w:hAnsi="Times New Roman" w:cs="Times New Roman"/>
          <w:sz w:val="24"/>
          <w:szCs w:val="24"/>
          <w:lang w:val="el-GR"/>
        </w:rPr>
        <w:t>: οι διεθνείς τάσεις, η νομοθεσία διεθνών οργανισμών και Ε.Ε, συστήματα παραγωγής, προσφοράς και διανομής εξαρτησιο</w:t>
      </w:r>
      <w:r w:rsidR="00276ECB">
        <w:rPr>
          <w:rFonts w:ascii="Times New Roman" w:hAnsi="Times New Roman" w:cs="Times New Roman"/>
          <w:sz w:val="24"/>
          <w:szCs w:val="24"/>
          <w:lang w:val="el-GR"/>
        </w:rPr>
        <w:t>γόνων ουσιών, η αστυνόμευση ευάλ</w:t>
      </w:r>
      <w:r>
        <w:rPr>
          <w:rFonts w:ascii="Times New Roman" w:hAnsi="Times New Roman" w:cs="Times New Roman"/>
          <w:sz w:val="24"/>
          <w:szCs w:val="24"/>
          <w:lang w:val="el-GR"/>
        </w:rPr>
        <w:t>ωτων ομάδων και εγκληματολογικά βεβαρημένων περιοχών, συνθήκες διαβίωσης και συμπεριφορά των εξαρτημένων, ζητήματα συνεργασίας με υπηρεσίες κοινωνικής προστασίας καθώς και θέματα αυτοπροστασίας κα χειρισμού στερητικών συνδρόμων.</w:t>
      </w:r>
    </w:p>
    <w:p w:rsidR="001F6062" w:rsidRPr="0096270D" w:rsidRDefault="001F6062" w:rsidP="001F6062">
      <w:pPr>
        <w:spacing w:after="0" w:line="240" w:lineRule="auto"/>
        <w:jc w:val="both"/>
        <w:rPr>
          <w:rFonts w:ascii="Times New Roman" w:hAnsi="Times New Roman" w:cs="Times New Roman"/>
          <w:sz w:val="24"/>
          <w:szCs w:val="24"/>
          <w:lang w:val="el-GR"/>
        </w:rPr>
      </w:pPr>
    </w:p>
    <w:p w:rsidR="0096270D" w:rsidRDefault="009B7619" w:rsidP="0043171A">
      <w:pPr>
        <w:spacing w:after="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Το</w:t>
      </w:r>
      <w:r w:rsidR="001F6062">
        <w:rPr>
          <w:rFonts w:ascii="Times New Roman" w:hAnsi="Times New Roman" w:cs="Times New Roman"/>
          <w:sz w:val="24"/>
          <w:szCs w:val="24"/>
          <w:lang w:val="el-GR"/>
        </w:rPr>
        <w:t xml:space="preserve"> </w:t>
      </w:r>
      <w:r>
        <w:rPr>
          <w:rFonts w:ascii="Times New Roman" w:hAnsi="Times New Roman" w:cs="Times New Roman"/>
          <w:sz w:val="24"/>
          <w:szCs w:val="24"/>
          <w:lang w:val="el-GR"/>
        </w:rPr>
        <w:t>νέο</w:t>
      </w:r>
      <w:r w:rsidR="001F6062">
        <w:rPr>
          <w:rFonts w:ascii="Times New Roman" w:hAnsi="Times New Roman" w:cs="Times New Roman"/>
          <w:sz w:val="24"/>
          <w:szCs w:val="24"/>
          <w:lang w:val="el-GR"/>
        </w:rPr>
        <w:t xml:space="preserve"> επιμορφωτικό</w:t>
      </w:r>
      <w:r>
        <w:rPr>
          <w:rFonts w:ascii="Times New Roman" w:hAnsi="Times New Roman" w:cs="Times New Roman"/>
          <w:sz w:val="24"/>
          <w:szCs w:val="24"/>
          <w:lang w:val="el-GR"/>
        </w:rPr>
        <w:t xml:space="preserve"> πρόγραμμα</w:t>
      </w:r>
      <w:r w:rsidR="001F6062">
        <w:rPr>
          <w:rFonts w:ascii="Times New Roman" w:hAnsi="Times New Roman" w:cs="Times New Roman"/>
          <w:sz w:val="24"/>
          <w:szCs w:val="24"/>
          <w:lang w:val="el-GR"/>
        </w:rPr>
        <w:t xml:space="preserve"> αποτελεί συνέχεια</w:t>
      </w:r>
      <w:r>
        <w:rPr>
          <w:rFonts w:ascii="Times New Roman" w:hAnsi="Times New Roman" w:cs="Times New Roman"/>
          <w:sz w:val="24"/>
          <w:szCs w:val="24"/>
          <w:lang w:val="el-GR"/>
        </w:rPr>
        <w:t xml:space="preserve"> των δύο σεμιναριακώ</w:t>
      </w:r>
      <w:r w:rsidR="001F6062">
        <w:rPr>
          <w:rFonts w:ascii="Times New Roman" w:hAnsi="Times New Roman" w:cs="Times New Roman"/>
          <w:sz w:val="24"/>
          <w:szCs w:val="24"/>
          <w:lang w:val="el-GR"/>
        </w:rPr>
        <w:t xml:space="preserve">ν </w:t>
      </w:r>
      <w:r>
        <w:rPr>
          <w:rFonts w:ascii="Times New Roman" w:hAnsi="Times New Roman" w:cs="Times New Roman"/>
          <w:sz w:val="24"/>
          <w:szCs w:val="24"/>
          <w:lang w:val="el-GR"/>
        </w:rPr>
        <w:t xml:space="preserve">κύκλων </w:t>
      </w:r>
      <w:r w:rsidR="008C3AB4">
        <w:rPr>
          <w:rFonts w:ascii="Times New Roman" w:hAnsi="Times New Roman" w:cs="Times New Roman"/>
          <w:sz w:val="24"/>
          <w:szCs w:val="24"/>
          <w:lang w:val="el-GR"/>
        </w:rPr>
        <w:t>που</w:t>
      </w:r>
      <w:r w:rsidR="001F6062">
        <w:rPr>
          <w:rFonts w:ascii="Times New Roman" w:hAnsi="Times New Roman" w:cs="Times New Roman"/>
          <w:sz w:val="24"/>
          <w:szCs w:val="24"/>
          <w:lang w:val="el-GR"/>
        </w:rPr>
        <w:t xml:space="preserve"> πραγματοποίησε ο ΟΚΑΝΑ τους προηγούμενους μήνες</w:t>
      </w:r>
      <w:r>
        <w:rPr>
          <w:rFonts w:ascii="Times New Roman" w:hAnsi="Times New Roman" w:cs="Times New Roman"/>
          <w:sz w:val="24"/>
          <w:szCs w:val="24"/>
          <w:lang w:val="el-GR"/>
        </w:rPr>
        <w:t xml:space="preserve"> σε διάφορες πόλεις της χώρας</w:t>
      </w:r>
      <w:r w:rsidR="001F6062">
        <w:rPr>
          <w:rFonts w:ascii="Times New Roman" w:hAnsi="Times New Roman" w:cs="Times New Roman"/>
          <w:sz w:val="24"/>
          <w:szCs w:val="24"/>
          <w:lang w:val="el-GR"/>
        </w:rPr>
        <w:t xml:space="preserve"> όπου εκπαιδεύτηκαν περισσότεροι </w:t>
      </w:r>
      <w:r w:rsidR="001F6062" w:rsidRPr="00276ECB">
        <w:rPr>
          <w:rFonts w:ascii="Times New Roman" w:hAnsi="Times New Roman" w:cs="Times New Roman"/>
          <w:sz w:val="24"/>
          <w:szCs w:val="24"/>
          <w:lang w:val="el-GR"/>
        </w:rPr>
        <w:t>από</w:t>
      </w:r>
      <w:r w:rsidR="00276ECB" w:rsidRPr="00276ECB">
        <w:rPr>
          <w:rFonts w:ascii="Times New Roman" w:hAnsi="Times New Roman" w:cs="Times New Roman"/>
          <w:sz w:val="24"/>
          <w:szCs w:val="24"/>
          <w:lang w:val="el-GR"/>
        </w:rPr>
        <w:t xml:space="preserve"> 270 </w:t>
      </w:r>
      <w:r w:rsidR="001F6062" w:rsidRPr="00276ECB">
        <w:rPr>
          <w:rFonts w:ascii="Times New Roman" w:hAnsi="Times New Roman" w:cs="Times New Roman"/>
          <w:sz w:val="24"/>
          <w:szCs w:val="24"/>
          <w:lang w:val="el-GR"/>
        </w:rPr>
        <w:t>αστυνομικοί</w:t>
      </w:r>
      <w:r w:rsidR="001F6062">
        <w:rPr>
          <w:rFonts w:ascii="Times New Roman" w:hAnsi="Times New Roman" w:cs="Times New Roman"/>
          <w:sz w:val="24"/>
          <w:szCs w:val="24"/>
          <w:lang w:val="el-GR"/>
        </w:rPr>
        <w:t xml:space="preserve"> σε θέματα εξαρτήσεων. </w:t>
      </w:r>
      <w:r w:rsidR="003958B4">
        <w:rPr>
          <w:rFonts w:ascii="Times New Roman" w:hAnsi="Times New Roman" w:cs="Times New Roman"/>
          <w:sz w:val="24"/>
          <w:szCs w:val="24"/>
          <w:lang w:val="el-GR"/>
        </w:rPr>
        <w:t>Το εκπαιδευτικό υλικό που έχει ήδη συγκεντρωθεί έως τώρα</w:t>
      </w:r>
      <w:r w:rsidR="00131B0E">
        <w:rPr>
          <w:rFonts w:ascii="Times New Roman" w:hAnsi="Times New Roman" w:cs="Times New Roman"/>
          <w:sz w:val="24"/>
          <w:szCs w:val="24"/>
          <w:lang w:val="el-GR"/>
        </w:rPr>
        <w:t>,</w:t>
      </w:r>
      <w:r w:rsidR="003958B4">
        <w:rPr>
          <w:rFonts w:ascii="Times New Roman" w:hAnsi="Times New Roman" w:cs="Times New Roman"/>
          <w:sz w:val="24"/>
          <w:szCs w:val="24"/>
          <w:lang w:val="el-GR"/>
        </w:rPr>
        <w:t xml:space="preserve"> θα χρησιμοποιηθεί για τη δημιουργία ενός </w:t>
      </w:r>
      <w:r w:rsidR="003958B4">
        <w:rPr>
          <w:rFonts w:ascii="Times New Roman" w:hAnsi="Times New Roman" w:cs="Times New Roman"/>
          <w:sz w:val="24"/>
          <w:szCs w:val="24"/>
          <w:lang w:val="el-GR"/>
        </w:rPr>
        <w:lastRenderedPageBreak/>
        <w:t>πρότυπου εγχειριδίου και ενός οδηγού διδασκαλίας που θα συντελέσει στην ενδυνάμωση του επαγγελματισμού της αστυνομίας όσον αφορά την ήπια αστυνόμευση και στην αποτελεσματικότερη προστασία της υγείας των χρηστών και του γενικού πληθυσμού.</w:t>
      </w:r>
    </w:p>
    <w:p w:rsidR="003958B4" w:rsidRDefault="003958B4" w:rsidP="0043171A">
      <w:pPr>
        <w:spacing w:after="0" w:line="240" w:lineRule="auto"/>
        <w:jc w:val="both"/>
        <w:rPr>
          <w:rFonts w:ascii="Times New Roman" w:hAnsi="Times New Roman" w:cs="Times New Roman"/>
          <w:bCs/>
          <w:sz w:val="24"/>
          <w:szCs w:val="24"/>
          <w:lang w:val="el-GR"/>
        </w:rPr>
      </w:pPr>
    </w:p>
    <w:p w:rsidR="0096270D" w:rsidRPr="008C3AB4" w:rsidRDefault="003958B4" w:rsidP="008C3AB4">
      <w:pPr>
        <w:spacing w:after="0" w:line="240" w:lineRule="auto"/>
        <w:jc w:val="both"/>
        <w:rPr>
          <w:rFonts w:ascii="Times New Roman" w:hAnsi="Times New Roman" w:cs="Times New Roman"/>
          <w:bCs/>
          <w:sz w:val="24"/>
          <w:szCs w:val="24"/>
          <w:lang w:val="el-GR"/>
        </w:rPr>
      </w:pPr>
      <w:r w:rsidRPr="008C3AB4">
        <w:rPr>
          <w:rFonts w:ascii="Times New Roman" w:hAnsi="Times New Roman" w:cs="Times New Roman"/>
          <w:sz w:val="24"/>
          <w:szCs w:val="24"/>
          <w:lang w:val="el-GR"/>
        </w:rPr>
        <w:t>Το εκπαιδευτικό προσωπικό των σεμιναρίων απαρτίζεται από διακεκριμένους επιστήμονες και στελέχη του Οργανισμού, υπό την καθοδήγηση των επιστημονι</w:t>
      </w:r>
      <w:r w:rsidR="008C3AB4">
        <w:rPr>
          <w:rFonts w:ascii="Times New Roman" w:hAnsi="Times New Roman" w:cs="Times New Roman"/>
          <w:sz w:val="24"/>
          <w:szCs w:val="24"/>
          <w:lang w:val="el-GR"/>
        </w:rPr>
        <w:t>κά υπευθύνων</w:t>
      </w:r>
      <w:r w:rsidR="008C3AB4" w:rsidRPr="008C3AB4">
        <w:rPr>
          <w:rFonts w:ascii="Times New Roman" w:hAnsi="Times New Roman" w:cs="Times New Roman"/>
          <w:sz w:val="24"/>
          <w:szCs w:val="24"/>
          <w:lang w:val="el-GR"/>
        </w:rPr>
        <w:t xml:space="preserve"> του προγράμματος, Αθανάσιου Δουζένη,</w:t>
      </w:r>
      <w:r w:rsidRPr="008C3AB4">
        <w:rPr>
          <w:rFonts w:ascii="Times New Roman" w:hAnsi="Times New Roman" w:cs="Times New Roman"/>
          <w:sz w:val="24"/>
          <w:szCs w:val="24"/>
          <w:lang w:val="el-GR"/>
        </w:rPr>
        <w:t xml:space="preserve"> Αναπληρωτή Καθηγητή Ψυχιατ</w:t>
      </w:r>
      <w:r w:rsidR="008C3AB4" w:rsidRPr="008C3AB4">
        <w:rPr>
          <w:rFonts w:ascii="Times New Roman" w:hAnsi="Times New Roman" w:cs="Times New Roman"/>
          <w:sz w:val="24"/>
          <w:szCs w:val="24"/>
          <w:lang w:val="el-GR"/>
        </w:rPr>
        <w:t>ρικής του Πανεπιστημίου Αθηνών,</w:t>
      </w:r>
      <w:r w:rsidRPr="008C3AB4">
        <w:rPr>
          <w:rFonts w:ascii="Times New Roman" w:hAnsi="Times New Roman" w:cs="Times New Roman"/>
          <w:sz w:val="24"/>
          <w:szCs w:val="24"/>
          <w:lang w:val="el-GR"/>
        </w:rPr>
        <w:t xml:space="preserve"> και </w:t>
      </w:r>
      <w:r w:rsidR="008C3AB4" w:rsidRPr="008C3AB4">
        <w:rPr>
          <w:rFonts w:ascii="Times New Roman" w:hAnsi="Times New Roman" w:cs="Times New Roman"/>
          <w:sz w:val="24"/>
          <w:szCs w:val="24"/>
          <w:lang w:val="el-GR"/>
        </w:rPr>
        <w:t>Σοφίας Βιδάλη,</w:t>
      </w:r>
      <w:r w:rsidRPr="008C3AB4">
        <w:rPr>
          <w:rFonts w:ascii="Times New Roman" w:hAnsi="Times New Roman" w:cs="Times New Roman"/>
          <w:sz w:val="24"/>
          <w:szCs w:val="24"/>
          <w:lang w:val="el-GR"/>
        </w:rPr>
        <w:t xml:space="preserve"> Α</w:t>
      </w:r>
      <w:r w:rsidR="008C3AB4" w:rsidRPr="008C3AB4">
        <w:rPr>
          <w:rFonts w:ascii="Times New Roman" w:hAnsi="Times New Roman" w:cs="Times New Roman"/>
          <w:sz w:val="24"/>
          <w:szCs w:val="24"/>
          <w:lang w:val="el-GR"/>
        </w:rPr>
        <w:t>ναπληρώτριας</w:t>
      </w:r>
      <w:r w:rsidRPr="008C3AB4">
        <w:rPr>
          <w:rFonts w:ascii="Times New Roman" w:hAnsi="Times New Roman" w:cs="Times New Roman"/>
          <w:sz w:val="24"/>
          <w:szCs w:val="24"/>
          <w:lang w:val="el-GR"/>
        </w:rPr>
        <w:t xml:space="preserve"> Καθηγήτρια</w:t>
      </w:r>
      <w:r w:rsidR="008C3AB4" w:rsidRPr="008C3AB4">
        <w:rPr>
          <w:rFonts w:ascii="Times New Roman" w:hAnsi="Times New Roman" w:cs="Times New Roman"/>
          <w:sz w:val="24"/>
          <w:szCs w:val="24"/>
          <w:lang w:val="el-GR"/>
        </w:rPr>
        <w:t>ς</w:t>
      </w:r>
      <w:r w:rsidRPr="008C3AB4">
        <w:rPr>
          <w:rFonts w:ascii="Times New Roman" w:hAnsi="Times New Roman" w:cs="Times New Roman"/>
          <w:sz w:val="24"/>
          <w:szCs w:val="24"/>
          <w:lang w:val="el-GR"/>
        </w:rPr>
        <w:t xml:space="preserve"> Εγκληματολογίας του Δημοκρίτειου Πανεπιστημίου</w:t>
      </w:r>
      <w:r w:rsidR="00131B0E">
        <w:rPr>
          <w:rFonts w:ascii="Times New Roman" w:hAnsi="Times New Roman" w:cs="Times New Roman"/>
          <w:sz w:val="24"/>
          <w:szCs w:val="24"/>
          <w:lang w:val="el-GR"/>
        </w:rPr>
        <w:t xml:space="preserve"> Θράκης</w:t>
      </w:r>
      <w:r w:rsidR="008C3AB4" w:rsidRPr="008C3AB4">
        <w:rPr>
          <w:rFonts w:ascii="Times New Roman" w:hAnsi="Times New Roman" w:cs="Times New Roman"/>
          <w:sz w:val="24"/>
          <w:szCs w:val="24"/>
          <w:lang w:val="el-GR"/>
        </w:rPr>
        <w:t>.</w:t>
      </w:r>
    </w:p>
    <w:p w:rsidR="008C3AB4" w:rsidRDefault="008C3AB4" w:rsidP="008C3AB4">
      <w:pPr>
        <w:tabs>
          <w:tab w:val="left" w:pos="6534"/>
        </w:tabs>
        <w:spacing w:after="0" w:line="240" w:lineRule="auto"/>
        <w:jc w:val="both"/>
        <w:rPr>
          <w:rFonts w:ascii="Times New Roman" w:hAnsi="Times New Roman" w:cs="Times New Roman"/>
          <w:sz w:val="24"/>
          <w:szCs w:val="24"/>
          <w:lang w:val="el-GR"/>
        </w:rPr>
      </w:pPr>
    </w:p>
    <w:p w:rsidR="000A6FDA" w:rsidRPr="008C3AB4" w:rsidRDefault="008C3AB4" w:rsidP="008C3AB4">
      <w:pPr>
        <w:tabs>
          <w:tab w:val="left" w:pos="6534"/>
        </w:tabs>
        <w:spacing w:after="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Για </w:t>
      </w:r>
      <w:r w:rsidRPr="008C0FD0">
        <w:rPr>
          <w:rFonts w:ascii="Times New Roman" w:hAnsi="Times New Roman" w:cs="Times New Roman"/>
          <w:sz w:val="24"/>
          <w:szCs w:val="24"/>
          <w:lang w:val="el-GR"/>
        </w:rPr>
        <w:t>περισσότερες</w:t>
      </w:r>
      <w:r>
        <w:rPr>
          <w:rFonts w:ascii="Times New Roman" w:hAnsi="Times New Roman" w:cs="Times New Roman"/>
          <w:sz w:val="24"/>
          <w:szCs w:val="24"/>
          <w:lang w:val="el-GR"/>
        </w:rPr>
        <w:t xml:space="preserve"> πληροφορίες μπορείτε να επικοινωνείτε στην ηλεκτρονική διεύθυνση: </w:t>
      </w:r>
      <w:hyperlink r:id="rId8" w:history="1">
        <w:r w:rsidRPr="00107D32">
          <w:rPr>
            <w:rStyle w:val="-"/>
            <w:rFonts w:ascii="Times New Roman" w:hAnsi="Times New Roman" w:cs="Times New Roman"/>
            <w:sz w:val="24"/>
            <w:szCs w:val="24"/>
          </w:rPr>
          <w:t>espa</w:t>
        </w:r>
        <w:r w:rsidRPr="00107D32">
          <w:rPr>
            <w:rStyle w:val="-"/>
            <w:rFonts w:ascii="Times New Roman" w:hAnsi="Times New Roman" w:cs="Times New Roman"/>
            <w:sz w:val="24"/>
            <w:szCs w:val="24"/>
            <w:lang w:val="el-GR"/>
          </w:rPr>
          <w:t>-</w:t>
        </w:r>
        <w:r w:rsidRPr="00107D32">
          <w:rPr>
            <w:rStyle w:val="-"/>
            <w:rFonts w:ascii="Times New Roman" w:hAnsi="Times New Roman" w:cs="Times New Roman"/>
            <w:sz w:val="24"/>
            <w:szCs w:val="24"/>
          </w:rPr>
          <w:t>katartisi</w:t>
        </w:r>
        <w:r w:rsidRPr="00107D32">
          <w:rPr>
            <w:rStyle w:val="-"/>
            <w:rFonts w:ascii="Times New Roman" w:hAnsi="Times New Roman" w:cs="Times New Roman"/>
            <w:sz w:val="24"/>
            <w:szCs w:val="24"/>
            <w:lang w:val="el-GR"/>
          </w:rPr>
          <w:t>-</w:t>
        </w:r>
        <w:r w:rsidRPr="00107D32">
          <w:rPr>
            <w:rStyle w:val="-"/>
            <w:rFonts w:ascii="Times New Roman" w:hAnsi="Times New Roman" w:cs="Times New Roman"/>
            <w:sz w:val="24"/>
            <w:szCs w:val="24"/>
          </w:rPr>
          <w:t>astynomikon</w:t>
        </w:r>
        <w:r w:rsidRPr="00107D32">
          <w:rPr>
            <w:rStyle w:val="-"/>
            <w:rFonts w:ascii="Times New Roman" w:hAnsi="Times New Roman" w:cs="Times New Roman"/>
            <w:sz w:val="24"/>
            <w:szCs w:val="24"/>
            <w:lang w:val="el-GR"/>
          </w:rPr>
          <w:t>@</w:t>
        </w:r>
        <w:r w:rsidRPr="00107D32">
          <w:rPr>
            <w:rStyle w:val="-"/>
            <w:rFonts w:ascii="Times New Roman" w:hAnsi="Times New Roman" w:cs="Times New Roman"/>
            <w:sz w:val="24"/>
            <w:szCs w:val="24"/>
          </w:rPr>
          <w:t>okana</w:t>
        </w:r>
        <w:r w:rsidRPr="00107D32">
          <w:rPr>
            <w:rStyle w:val="-"/>
            <w:rFonts w:ascii="Times New Roman" w:hAnsi="Times New Roman" w:cs="Times New Roman"/>
            <w:sz w:val="24"/>
            <w:szCs w:val="24"/>
            <w:lang w:val="el-GR"/>
          </w:rPr>
          <w:t>.</w:t>
        </w:r>
        <w:r w:rsidRPr="00107D32">
          <w:rPr>
            <w:rStyle w:val="-"/>
            <w:rFonts w:ascii="Times New Roman" w:hAnsi="Times New Roman" w:cs="Times New Roman"/>
            <w:sz w:val="24"/>
            <w:szCs w:val="24"/>
          </w:rPr>
          <w:t>gr</w:t>
        </w:r>
      </w:hyperlink>
      <w:r w:rsidRPr="008C3AB4">
        <w:rPr>
          <w:rFonts w:ascii="Times New Roman" w:hAnsi="Times New Roman" w:cs="Times New Roman"/>
          <w:sz w:val="24"/>
          <w:szCs w:val="24"/>
          <w:lang w:val="el-GR"/>
        </w:rPr>
        <w:t xml:space="preserve"> </w:t>
      </w:r>
      <w:r w:rsidR="00294376">
        <w:rPr>
          <w:rFonts w:ascii="Times New Roman" w:hAnsi="Times New Roman" w:cs="Times New Roman"/>
          <w:sz w:val="24"/>
          <w:szCs w:val="24"/>
          <w:lang w:val="el-GR"/>
        </w:rPr>
        <w:tab/>
      </w:r>
      <w:r w:rsidR="006F18CD">
        <w:rPr>
          <w:rFonts w:ascii="Times New Roman" w:eastAsia="Times New Roman" w:hAnsi="Times New Roman" w:cs="Times New Roman"/>
          <w:color w:val="000000"/>
          <w:sz w:val="24"/>
          <w:szCs w:val="24"/>
          <w:lang w:val="el-GR"/>
        </w:rPr>
        <w:t xml:space="preserve"> </w:t>
      </w:r>
    </w:p>
    <w:sectPr w:rsidR="000A6FDA" w:rsidRPr="008C3AB4" w:rsidSect="00572E4C">
      <w:headerReference w:type="default" r:id="rId9"/>
      <w:footerReference w:type="default" r:id="rId10"/>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57D" w:rsidRDefault="0040457D" w:rsidP="00A92198">
      <w:pPr>
        <w:spacing w:after="0" w:line="240" w:lineRule="auto"/>
      </w:pPr>
      <w:r>
        <w:separator/>
      </w:r>
    </w:p>
  </w:endnote>
  <w:endnote w:type="continuationSeparator" w:id="1">
    <w:p w:rsidR="0040457D" w:rsidRDefault="0040457D" w:rsidP="00A92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MT">
    <w:altName w:val="Arial"/>
    <w:charset w:val="A1"/>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0" w:type="dxa"/>
      <w:tblLayout w:type="fixed"/>
      <w:tblCellMar>
        <w:left w:w="0" w:type="dxa"/>
        <w:right w:w="0" w:type="dxa"/>
      </w:tblCellMar>
      <w:tblLook w:val="0000"/>
    </w:tblPr>
    <w:tblGrid>
      <w:gridCol w:w="1551"/>
      <w:gridCol w:w="1881"/>
      <w:gridCol w:w="3169"/>
      <w:gridCol w:w="1635"/>
    </w:tblGrid>
    <w:tr w:rsidR="00572E4C" w:rsidRPr="00572E4C" w:rsidTr="00572E4C">
      <w:trPr>
        <w:trHeight w:val="90"/>
        <w:jc w:val="center"/>
      </w:trPr>
      <w:tc>
        <w:tcPr>
          <w:tcW w:w="1551" w:type="dxa"/>
          <w:shd w:val="clear" w:color="auto" w:fill="auto"/>
          <w:vAlign w:val="center"/>
        </w:tcPr>
        <w:p w:rsidR="00572E4C" w:rsidRPr="00572E4C" w:rsidRDefault="009711B5" w:rsidP="00181970">
          <w:pPr>
            <w:pStyle w:val="a5"/>
            <w:snapToGrid w:val="0"/>
            <w:jc w:val="center"/>
            <w:rPr>
              <w:rFonts w:ascii="Bookman Old Style" w:hAnsi="Bookman Old Style" w:cs="Arial"/>
              <w:b/>
              <w:color w:val="000080"/>
              <w:sz w:val="14"/>
              <w:szCs w:val="14"/>
            </w:rPr>
          </w:pPr>
          <w:r w:rsidRPr="009711B5">
            <w:rPr>
              <w:rFonts w:ascii="Bookman Old Style" w:hAnsi="Bookman Old Style" w:cs="Arial"/>
              <w:b/>
              <w:noProof/>
              <w:color w:val="000080"/>
              <w:sz w:val="14"/>
              <w:szCs w:val="14"/>
            </w:rPr>
            <w:drawing>
              <wp:inline distT="0" distB="0" distL="0" distR="0">
                <wp:extent cx="655607" cy="622433"/>
                <wp:effectExtent l="0" t="0" r="0" b="0"/>
                <wp:docPr id="6" name="fullResImage" descr="http://www.ygeia-pronoia.gr/Uploads/logos/yyk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ResImage" descr="http://www.ygeia-pronoia.gr/Uploads/logos/yyka-logo.png"/>
                        <pic:cNvPicPr>
                          <a:picLocks noChangeAspect="1" noChangeArrowheads="1"/>
                        </pic:cNvPicPr>
                      </pic:nvPicPr>
                      <pic:blipFill>
                        <a:blip r:embed="rId1" cstate="print"/>
                        <a:srcRect/>
                        <a:stretch>
                          <a:fillRect/>
                        </a:stretch>
                      </pic:blipFill>
                      <pic:spPr bwMode="auto">
                        <a:xfrm>
                          <a:off x="0" y="0"/>
                          <a:ext cx="662271" cy="628760"/>
                        </a:xfrm>
                        <a:prstGeom prst="rect">
                          <a:avLst/>
                        </a:prstGeom>
                        <a:noFill/>
                        <a:ln w="9525">
                          <a:noFill/>
                          <a:miter lim="800000"/>
                          <a:headEnd/>
                          <a:tailEnd/>
                        </a:ln>
                      </pic:spPr>
                    </pic:pic>
                  </a:graphicData>
                </a:graphic>
              </wp:inline>
            </w:drawing>
          </w:r>
        </w:p>
        <w:p w:rsidR="00572E4C" w:rsidRPr="00572E4C" w:rsidRDefault="00572E4C" w:rsidP="00181970">
          <w:pPr>
            <w:pStyle w:val="a5"/>
            <w:jc w:val="center"/>
            <w:rPr>
              <w:rFonts w:ascii="Bookman Old Style" w:hAnsi="Bookman Old Style" w:cs="Arial"/>
              <w:b/>
              <w:color w:val="000080"/>
              <w:sz w:val="14"/>
              <w:szCs w:val="14"/>
            </w:rPr>
          </w:pPr>
        </w:p>
      </w:tc>
      <w:tc>
        <w:tcPr>
          <w:tcW w:w="1881" w:type="dxa"/>
          <w:shd w:val="clear" w:color="auto" w:fill="auto"/>
        </w:tcPr>
        <w:p w:rsidR="00572E4C" w:rsidRPr="00572E4C" w:rsidRDefault="00572E4C" w:rsidP="00181970">
          <w:pPr>
            <w:pStyle w:val="a5"/>
            <w:snapToGrid w:val="0"/>
            <w:rPr>
              <w:rFonts w:ascii="Bookman Old Style" w:hAnsi="Bookman Old Style" w:cs="Arial"/>
              <w:b/>
              <w:sz w:val="14"/>
              <w:szCs w:val="14"/>
              <w:lang w:val="el-GR"/>
            </w:rPr>
          </w:pPr>
        </w:p>
        <w:p w:rsidR="00023971" w:rsidRDefault="00023971" w:rsidP="00181970">
          <w:pPr>
            <w:pStyle w:val="a5"/>
            <w:jc w:val="center"/>
            <w:rPr>
              <w:rFonts w:ascii="Bookman Old Style" w:hAnsi="Bookman Old Style"/>
              <w:b/>
              <w:color w:val="000080"/>
              <w:sz w:val="14"/>
              <w:szCs w:val="14"/>
              <w:lang w:val="el-GR"/>
            </w:rPr>
          </w:pPr>
        </w:p>
        <w:p w:rsidR="00023971" w:rsidRDefault="00023971" w:rsidP="00181970">
          <w:pPr>
            <w:pStyle w:val="a5"/>
            <w:jc w:val="center"/>
            <w:rPr>
              <w:rFonts w:ascii="Bookman Old Style" w:hAnsi="Bookman Old Style"/>
              <w:b/>
              <w:color w:val="000080"/>
              <w:sz w:val="14"/>
              <w:szCs w:val="14"/>
              <w:lang w:val="el-GR"/>
            </w:rPr>
          </w:pPr>
        </w:p>
        <w:p w:rsidR="00572E4C" w:rsidRPr="00572E4C" w:rsidRDefault="009711B5" w:rsidP="00181970">
          <w:pPr>
            <w:pStyle w:val="a5"/>
            <w:jc w:val="center"/>
            <w:rPr>
              <w:rFonts w:ascii="Bookman Old Style" w:hAnsi="Bookman Old Style"/>
              <w:b/>
              <w:color w:val="000080"/>
              <w:sz w:val="14"/>
              <w:szCs w:val="14"/>
              <w:lang w:val="el-GR"/>
            </w:rPr>
          </w:pPr>
          <w:r>
            <w:rPr>
              <w:rFonts w:ascii="Bookman Old Style" w:hAnsi="Bookman Old Style"/>
              <w:b/>
              <w:color w:val="000080"/>
              <w:sz w:val="14"/>
              <w:szCs w:val="14"/>
              <w:lang w:val="el-GR"/>
            </w:rPr>
            <w:t>Με τη</w:t>
          </w:r>
          <w:r w:rsidR="00572E4C" w:rsidRPr="00572E4C">
            <w:rPr>
              <w:rFonts w:ascii="Bookman Old Style" w:hAnsi="Bookman Old Style"/>
              <w:b/>
              <w:color w:val="000080"/>
              <w:sz w:val="14"/>
              <w:szCs w:val="14"/>
              <w:lang w:val="el-GR"/>
            </w:rPr>
            <w:t xml:space="preserve"> συγχρηματοδότηση της Ευρωπαϊκής </w:t>
          </w:r>
          <w:r w:rsidR="004017DD" w:rsidRPr="00572E4C">
            <w:rPr>
              <w:rFonts w:ascii="Bookman Old Style" w:hAnsi="Bookman Old Style"/>
              <w:b/>
              <w:color w:val="000080"/>
              <w:sz w:val="14"/>
              <w:szCs w:val="14"/>
              <w:lang w:val="el-GR"/>
            </w:rPr>
            <w:t>Ένωσης</w:t>
          </w:r>
          <w:r w:rsidR="00572E4C" w:rsidRPr="00572E4C">
            <w:rPr>
              <w:rFonts w:ascii="Bookman Old Style" w:hAnsi="Bookman Old Style"/>
              <w:b/>
              <w:color w:val="000080"/>
              <w:sz w:val="14"/>
              <w:szCs w:val="14"/>
              <w:lang w:val="el-GR"/>
            </w:rPr>
            <w:t xml:space="preserve"> </w:t>
          </w:r>
        </w:p>
      </w:tc>
      <w:tc>
        <w:tcPr>
          <w:tcW w:w="3169" w:type="dxa"/>
          <w:shd w:val="clear" w:color="auto" w:fill="auto"/>
        </w:tcPr>
        <w:p w:rsidR="00572E4C" w:rsidRPr="00F74D43" w:rsidRDefault="00572E4C" w:rsidP="00181970">
          <w:pPr>
            <w:pStyle w:val="a5"/>
            <w:snapToGrid w:val="0"/>
            <w:ind w:left="-108"/>
            <w:rPr>
              <w:rFonts w:ascii="Bookman Old Style" w:hAnsi="Bookman Old Style" w:cs="Arial"/>
              <w:b/>
              <w:color w:val="000080"/>
              <w:sz w:val="14"/>
              <w:szCs w:val="14"/>
              <w:lang w:val="el-GR"/>
            </w:rPr>
          </w:pPr>
        </w:p>
        <w:p w:rsidR="00572E4C" w:rsidRPr="00572E4C" w:rsidRDefault="00E50FCE" w:rsidP="00181970">
          <w:pPr>
            <w:pStyle w:val="a5"/>
            <w:ind w:left="-108"/>
            <w:jc w:val="center"/>
            <w:rPr>
              <w:rFonts w:ascii="Bookman Old Style" w:hAnsi="Bookman Old Style" w:cs="Arial"/>
              <w:b/>
              <w:color w:val="000080"/>
              <w:sz w:val="14"/>
              <w:szCs w:val="14"/>
            </w:rPr>
          </w:pPr>
          <w:r w:rsidRPr="00E50FCE">
            <w:rPr>
              <w:rFonts w:ascii="Bookman Old Style" w:hAnsi="Bookman Old Style" w:cs="Arial"/>
              <w:b/>
              <w:noProof/>
              <w:color w:val="000080"/>
              <w:sz w:val="14"/>
              <w:szCs w:val="14"/>
            </w:rPr>
            <w:drawing>
              <wp:inline distT="0" distB="0" distL="0" distR="0">
                <wp:extent cx="1041999" cy="806217"/>
                <wp:effectExtent l="19050" t="0" r="5751" b="0"/>
                <wp:docPr id="4" name="Εικόνα 1" descr="TEP_ANAD_logo_2007-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P_ANAD_logo_2007-2013 (2)"/>
                        <pic:cNvPicPr>
                          <a:picLocks noChangeAspect="1" noChangeArrowheads="1"/>
                        </pic:cNvPicPr>
                      </pic:nvPicPr>
                      <pic:blipFill>
                        <a:blip r:embed="rId2" cstate="print"/>
                        <a:srcRect l="10228" r="7954"/>
                        <a:stretch>
                          <a:fillRect/>
                        </a:stretch>
                      </pic:blipFill>
                      <pic:spPr bwMode="auto">
                        <a:xfrm>
                          <a:off x="0" y="0"/>
                          <a:ext cx="1043880" cy="807673"/>
                        </a:xfrm>
                        <a:prstGeom prst="rect">
                          <a:avLst/>
                        </a:prstGeom>
                        <a:noFill/>
                        <a:ln w="9525">
                          <a:noFill/>
                          <a:miter lim="800000"/>
                          <a:headEnd/>
                          <a:tailEnd/>
                        </a:ln>
                      </pic:spPr>
                    </pic:pic>
                  </a:graphicData>
                </a:graphic>
              </wp:inline>
            </w:drawing>
          </w:r>
        </w:p>
      </w:tc>
      <w:tc>
        <w:tcPr>
          <w:tcW w:w="1635" w:type="dxa"/>
          <w:shd w:val="clear" w:color="auto" w:fill="auto"/>
          <w:vAlign w:val="center"/>
        </w:tcPr>
        <w:p w:rsidR="00572E4C" w:rsidRPr="00572E4C" w:rsidRDefault="00572E4C" w:rsidP="00181970">
          <w:pPr>
            <w:pStyle w:val="a5"/>
            <w:snapToGrid w:val="0"/>
            <w:ind w:left="-108"/>
            <w:jc w:val="center"/>
            <w:rPr>
              <w:rFonts w:ascii="Bookman Old Style" w:hAnsi="Bookman Old Style" w:cs="Arial"/>
              <w:b/>
              <w:color w:val="000080"/>
              <w:sz w:val="14"/>
              <w:szCs w:val="14"/>
            </w:rPr>
          </w:pPr>
          <w:r w:rsidRPr="00572E4C">
            <w:rPr>
              <w:rFonts w:ascii="Bookman Old Style" w:hAnsi="Bookman Old Style"/>
              <w:b/>
              <w:noProof/>
              <w:sz w:val="14"/>
              <w:szCs w:val="14"/>
            </w:rPr>
            <w:drawing>
              <wp:inline distT="0" distB="0" distL="0" distR="0">
                <wp:extent cx="921229" cy="607445"/>
                <wp:effectExtent l="19050" t="0" r="0" b="0"/>
                <wp:docPr id="19"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3"/>
                        <a:srcRect/>
                        <a:stretch>
                          <a:fillRect/>
                        </a:stretch>
                      </pic:blipFill>
                      <pic:spPr bwMode="auto">
                        <a:xfrm>
                          <a:off x="0" y="0"/>
                          <a:ext cx="923173" cy="608727"/>
                        </a:xfrm>
                        <a:prstGeom prst="rect">
                          <a:avLst/>
                        </a:prstGeom>
                        <a:solidFill>
                          <a:srgbClr val="FFFFFF"/>
                        </a:solidFill>
                        <a:ln w="9525">
                          <a:noFill/>
                          <a:miter lim="800000"/>
                          <a:headEnd/>
                          <a:tailEnd/>
                        </a:ln>
                      </pic:spPr>
                    </pic:pic>
                  </a:graphicData>
                </a:graphic>
              </wp:inline>
            </w:drawing>
          </w:r>
        </w:p>
        <w:p w:rsidR="00572E4C" w:rsidRPr="00572E4C" w:rsidRDefault="00572E4C" w:rsidP="00181970">
          <w:pPr>
            <w:pStyle w:val="a5"/>
            <w:ind w:left="-108"/>
            <w:jc w:val="center"/>
            <w:rPr>
              <w:rFonts w:ascii="Bookman Old Style" w:hAnsi="Bookman Old Style" w:cs="Arial"/>
              <w:b/>
              <w:color w:val="000080"/>
              <w:sz w:val="14"/>
              <w:szCs w:val="14"/>
            </w:rPr>
          </w:pPr>
        </w:p>
      </w:tc>
    </w:tr>
  </w:tbl>
  <w:p w:rsidR="00572E4C" w:rsidRDefault="00572E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57D" w:rsidRDefault="0040457D" w:rsidP="00A92198">
      <w:pPr>
        <w:spacing w:after="0" w:line="240" w:lineRule="auto"/>
      </w:pPr>
      <w:r>
        <w:separator/>
      </w:r>
    </w:p>
  </w:footnote>
  <w:footnote w:type="continuationSeparator" w:id="1">
    <w:p w:rsidR="0040457D" w:rsidRDefault="0040457D" w:rsidP="00A921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1A" w:rsidRDefault="00FF7E1A">
    <w:pPr>
      <w:pStyle w:val="a3"/>
    </w:pPr>
  </w:p>
  <w:tbl>
    <w:tblPr>
      <w:tblW w:w="10980" w:type="dxa"/>
      <w:tblInd w:w="-702" w:type="dxa"/>
      <w:tblLayout w:type="fixed"/>
      <w:tblLook w:val="0000"/>
    </w:tblPr>
    <w:tblGrid>
      <w:gridCol w:w="2610"/>
      <w:gridCol w:w="5490"/>
      <w:gridCol w:w="2880"/>
    </w:tblGrid>
    <w:tr w:rsidR="00FF7E1A" w:rsidTr="00DB6DB6">
      <w:trPr>
        <w:cantSplit/>
        <w:trHeight w:val="1890"/>
      </w:trPr>
      <w:tc>
        <w:tcPr>
          <w:tcW w:w="2610" w:type="dxa"/>
          <w:shd w:val="clear" w:color="auto" w:fill="auto"/>
        </w:tcPr>
        <w:p w:rsidR="00FF7E1A" w:rsidRDefault="00FF7E1A" w:rsidP="00FF7E1A">
          <w:pPr>
            <w:snapToGrid w:val="0"/>
            <w:spacing w:before="60" w:after="0" w:line="320" w:lineRule="atLeast"/>
            <w:jc w:val="center"/>
            <w:rPr>
              <w:rFonts w:ascii="Bookman Old Style" w:hAnsi="Bookman Old Style"/>
              <w:b/>
              <w:bCs/>
              <w:caps/>
              <w:color w:val="000080"/>
              <w:sz w:val="14"/>
              <w:szCs w:val="14"/>
            </w:rPr>
          </w:pPr>
          <w:r>
            <w:rPr>
              <w:rFonts w:ascii="Bookman Old Style" w:hAnsi="Bookman Old Style" w:cs="Arial"/>
              <w:noProof/>
              <w:sz w:val="14"/>
              <w:szCs w:val="14"/>
            </w:rPr>
            <w:drawing>
              <wp:inline distT="0" distB="0" distL="0" distR="0">
                <wp:extent cx="1190625" cy="802005"/>
                <wp:effectExtent l="19050" t="0" r="9525" b="0"/>
                <wp:docPr id="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1190625" cy="802005"/>
                        </a:xfrm>
                        <a:prstGeom prst="rect">
                          <a:avLst/>
                        </a:prstGeom>
                        <a:solidFill>
                          <a:srgbClr val="FFFFFF"/>
                        </a:solidFill>
                        <a:ln w="9525">
                          <a:noFill/>
                          <a:miter lim="800000"/>
                          <a:headEnd/>
                          <a:tailEnd/>
                        </a:ln>
                      </pic:spPr>
                    </pic:pic>
                  </a:graphicData>
                </a:graphic>
              </wp:inline>
            </w:drawing>
          </w:r>
        </w:p>
      </w:tc>
      <w:tc>
        <w:tcPr>
          <w:tcW w:w="5490" w:type="dxa"/>
          <w:shd w:val="clear" w:color="auto" w:fill="auto"/>
        </w:tcPr>
        <w:p w:rsidR="00DB6DB6" w:rsidRPr="00DB6DB6" w:rsidRDefault="00DB6DB6" w:rsidP="00DB6DB6">
          <w:pPr>
            <w:autoSpaceDE w:val="0"/>
            <w:snapToGrid w:val="0"/>
            <w:jc w:val="center"/>
            <w:rPr>
              <w:rFonts w:ascii="Verdana" w:hAnsi="Verdana" w:cs="Arial"/>
              <w:bCs/>
              <w:color w:val="000080"/>
              <w:sz w:val="16"/>
              <w:szCs w:val="16"/>
              <w:lang w:val="el-GR"/>
            </w:rPr>
          </w:pPr>
          <w:r w:rsidRPr="00DB6DB6">
            <w:rPr>
              <w:rFonts w:ascii="Verdana" w:hAnsi="Verdana"/>
              <w:b/>
              <w:bCs/>
              <w:color w:val="666699"/>
              <w:sz w:val="16"/>
              <w:szCs w:val="16"/>
              <w:lang w:val="el-GR"/>
            </w:rPr>
            <w:t>«</w:t>
          </w:r>
          <w:r w:rsidR="0017350F">
            <w:rPr>
              <w:rFonts w:ascii="Verdana" w:hAnsi="Verdana" w:cs="ArialMT"/>
              <w:color w:val="000080"/>
              <w:sz w:val="16"/>
              <w:szCs w:val="16"/>
              <w:lang w:val="el-GR"/>
            </w:rPr>
            <w:t>Ενέργειες ευαισθητοποίησης για αστυνομικούς σε θέματα εξαρτήσεων</w:t>
          </w:r>
          <w:r w:rsidRPr="00DB6DB6">
            <w:rPr>
              <w:rFonts w:ascii="Verdana" w:hAnsi="Verdana" w:cs="Arial"/>
              <w:bCs/>
              <w:color w:val="000080"/>
              <w:sz w:val="16"/>
              <w:szCs w:val="16"/>
              <w:lang w:val="el-GR"/>
            </w:rPr>
            <w:t>»</w:t>
          </w:r>
        </w:p>
        <w:p w:rsidR="00FF7E1A" w:rsidRPr="00572E4C" w:rsidRDefault="00FF7E1A" w:rsidP="00FF7E1A">
          <w:pPr>
            <w:spacing w:after="0"/>
            <w:jc w:val="center"/>
            <w:rPr>
              <w:rFonts w:ascii="Bookman Old Style" w:hAnsi="Bookman Old Style"/>
              <w:b/>
              <w:sz w:val="14"/>
              <w:szCs w:val="14"/>
              <w:lang w:val="el-GR"/>
            </w:rPr>
          </w:pPr>
          <w:r>
            <w:rPr>
              <w:rFonts w:ascii="Bookman Old Style" w:hAnsi="Bookman Old Style"/>
              <w:noProof/>
              <w:sz w:val="14"/>
              <w:szCs w:val="14"/>
            </w:rPr>
            <w:drawing>
              <wp:inline distT="0" distB="0" distL="0" distR="0">
                <wp:extent cx="767715" cy="629920"/>
                <wp:effectExtent l="19050" t="0" r="0" b="0"/>
                <wp:docPr id="1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srcRect/>
                        <a:stretch>
                          <a:fillRect/>
                        </a:stretch>
                      </pic:blipFill>
                      <pic:spPr bwMode="auto">
                        <a:xfrm>
                          <a:off x="0" y="0"/>
                          <a:ext cx="767715" cy="629920"/>
                        </a:xfrm>
                        <a:prstGeom prst="rect">
                          <a:avLst/>
                        </a:prstGeom>
                        <a:solidFill>
                          <a:srgbClr val="FFFFFF"/>
                        </a:solidFill>
                        <a:ln w="9525">
                          <a:noFill/>
                          <a:miter lim="800000"/>
                          <a:headEnd/>
                          <a:tailEnd/>
                        </a:ln>
                      </pic:spPr>
                    </pic:pic>
                  </a:graphicData>
                </a:graphic>
              </wp:inline>
            </w:drawing>
          </w:r>
          <w:r w:rsidRPr="00572E4C">
            <w:rPr>
              <w:rFonts w:ascii="Bookman Old Style" w:hAnsi="Bookman Old Style"/>
              <w:b/>
              <w:sz w:val="14"/>
              <w:szCs w:val="14"/>
              <w:lang w:val="el-GR"/>
            </w:rPr>
            <w:t xml:space="preserve"> </w:t>
          </w:r>
        </w:p>
        <w:p w:rsidR="00FF7E1A" w:rsidRPr="00572E4C" w:rsidRDefault="00FF7E1A" w:rsidP="00FF7E1A">
          <w:pPr>
            <w:spacing w:after="0"/>
            <w:jc w:val="center"/>
            <w:rPr>
              <w:rFonts w:ascii="Bookman Old Style" w:hAnsi="Bookman Old Style"/>
              <w:b/>
              <w:sz w:val="14"/>
              <w:szCs w:val="14"/>
              <w:lang w:val="el-GR"/>
            </w:rPr>
          </w:pPr>
          <w:r>
            <w:rPr>
              <w:rFonts w:ascii="Bookman Old Style" w:hAnsi="Bookman Old Style"/>
              <w:b/>
              <w:sz w:val="14"/>
              <w:szCs w:val="14"/>
            </w:rPr>
            <w:t>OKANA</w:t>
          </w:r>
        </w:p>
      </w:tc>
      <w:tc>
        <w:tcPr>
          <w:tcW w:w="2880" w:type="dxa"/>
          <w:shd w:val="clear" w:color="auto" w:fill="auto"/>
        </w:tcPr>
        <w:p w:rsidR="00FF7E1A" w:rsidRDefault="00E50FCE" w:rsidP="00FF7E1A">
          <w:pPr>
            <w:snapToGrid w:val="0"/>
            <w:spacing w:before="60" w:after="0" w:line="320" w:lineRule="atLeast"/>
            <w:ind w:left="432"/>
            <w:rPr>
              <w:rFonts w:ascii="Bookman Old Style" w:hAnsi="Bookman Old Style"/>
              <w:b/>
              <w:sz w:val="14"/>
              <w:szCs w:val="14"/>
            </w:rPr>
          </w:pPr>
          <w:r w:rsidRPr="00E50FCE">
            <w:rPr>
              <w:rFonts w:ascii="Bookman Old Style" w:hAnsi="Bookman Old Style"/>
              <w:b/>
              <w:noProof/>
              <w:sz w:val="14"/>
              <w:szCs w:val="14"/>
            </w:rPr>
            <w:drawing>
              <wp:inline distT="0" distB="0" distL="0" distR="0">
                <wp:extent cx="1060415" cy="966158"/>
                <wp:effectExtent l="19050" t="0" r="6385" b="0"/>
                <wp:docPr id="1" name="Εικόνα 1321"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21" descr="EU LOGO"/>
                        <pic:cNvPicPr>
                          <a:picLocks noChangeAspect="1" noChangeArrowheads="1"/>
                        </pic:cNvPicPr>
                      </pic:nvPicPr>
                      <pic:blipFill>
                        <a:blip r:embed="rId3" cstate="print"/>
                        <a:srcRect/>
                        <a:stretch>
                          <a:fillRect/>
                        </a:stretch>
                      </pic:blipFill>
                      <pic:spPr bwMode="auto">
                        <a:xfrm>
                          <a:off x="0" y="0"/>
                          <a:ext cx="1064640" cy="970007"/>
                        </a:xfrm>
                        <a:prstGeom prst="rect">
                          <a:avLst/>
                        </a:prstGeom>
                        <a:noFill/>
                        <a:ln w="9525">
                          <a:noFill/>
                          <a:miter lim="800000"/>
                          <a:headEnd/>
                          <a:tailEnd/>
                        </a:ln>
                      </pic:spPr>
                    </pic:pic>
                  </a:graphicData>
                </a:graphic>
              </wp:inline>
            </w:drawing>
          </w:r>
        </w:p>
      </w:tc>
    </w:tr>
  </w:tbl>
  <w:p w:rsidR="00A92198" w:rsidRPr="004F556C" w:rsidRDefault="00A92198" w:rsidP="004F556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D3CE0"/>
    <w:multiLevelType w:val="hybridMultilevel"/>
    <w:tmpl w:val="36CEE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AF649F0"/>
    <w:multiLevelType w:val="hybridMultilevel"/>
    <w:tmpl w:val="E13EA42E"/>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633E0D86"/>
    <w:multiLevelType w:val="hybridMultilevel"/>
    <w:tmpl w:val="10666B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2B60B40"/>
    <w:multiLevelType w:val="hybridMultilevel"/>
    <w:tmpl w:val="A19C4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92162"/>
  </w:hdrShapeDefaults>
  <w:footnotePr>
    <w:footnote w:id="0"/>
    <w:footnote w:id="1"/>
  </w:footnotePr>
  <w:endnotePr>
    <w:endnote w:id="0"/>
    <w:endnote w:id="1"/>
  </w:endnotePr>
  <w:compat>
    <w:useFELayout/>
  </w:compat>
  <w:rsids>
    <w:rsidRoot w:val="00A92198"/>
    <w:rsid w:val="00006630"/>
    <w:rsid w:val="00023971"/>
    <w:rsid w:val="00041887"/>
    <w:rsid w:val="00067F4B"/>
    <w:rsid w:val="00075B7B"/>
    <w:rsid w:val="00092C74"/>
    <w:rsid w:val="00093D56"/>
    <w:rsid w:val="000A6FDA"/>
    <w:rsid w:val="000A7613"/>
    <w:rsid w:val="000B232F"/>
    <w:rsid w:val="000B580D"/>
    <w:rsid w:val="000C2C88"/>
    <w:rsid w:val="000C3E53"/>
    <w:rsid w:val="000D40B5"/>
    <w:rsid w:val="000F27AF"/>
    <w:rsid w:val="00131B0E"/>
    <w:rsid w:val="00144852"/>
    <w:rsid w:val="001527CC"/>
    <w:rsid w:val="001630FC"/>
    <w:rsid w:val="00165C81"/>
    <w:rsid w:val="0017350F"/>
    <w:rsid w:val="00184EB2"/>
    <w:rsid w:val="0019666E"/>
    <w:rsid w:val="001A08CB"/>
    <w:rsid w:val="001B4F36"/>
    <w:rsid w:val="001D0F6E"/>
    <w:rsid w:val="001E17D2"/>
    <w:rsid w:val="001F6062"/>
    <w:rsid w:val="001F7184"/>
    <w:rsid w:val="001F7B90"/>
    <w:rsid w:val="00200A83"/>
    <w:rsid w:val="0020188C"/>
    <w:rsid w:val="00213181"/>
    <w:rsid w:val="00220E34"/>
    <w:rsid w:val="00247FC1"/>
    <w:rsid w:val="0025178F"/>
    <w:rsid w:val="00255313"/>
    <w:rsid w:val="002606F9"/>
    <w:rsid w:val="00262C71"/>
    <w:rsid w:val="002655FF"/>
    <w:rsid w:val="00272AE2"/>
    <w:rsid w:val="00276ECB"/>
    <w:rsid w:val="0028273E"/>
    <w:rsid w:val="00294376"/>
    <w:rsid w:val="00295708"/>
    <w:rsid w:val="0029653A"/>
    <w:rsid w:val="002B6864"/>
    <w:rsid w:val="002D6BE6"/>
    <w:rsid w:val="002F6A9F"/>
    <w:rsid w:val="003016A8"/>
    <w:rsid w:val="00301946"/>
    <w:rsid w:val="00302F5F"/>
    <w:rsid w:val="0030314E"/>
    <w:rsid w:val="00303EE2"/>
    <w:rsid w:val="0032641B"/>
    <w:rsid w:val="00327044"/>
    <w:rsid w:val="0033400C"/>
    <w:rsid w:val="00381580"/>
    <w:rsid w:val="00386357"/>
    <w:rsid w:val="003864D1"/>
    <w:rsid w:val="003958B4"/>
    <w:rsid w:val="003B1CCD"/>
    <w:rsid w:val="003E488F"/>
    <w:rsid w:val="003F3E09"/>
    <w:rsid w:val="004017DD"/>
    <w:rsid w:val="0040457D"/>
    <w:rsid w:val="00423F15"/>
    <w:rsid w:val="0043171A"/>
    <w:rsid w:val="00431752"/>
    <w:rsid w:val="00450083"/>
    <w:rsid w:val="00464612"/>
    <w:rsid w:val="004679A8"/>
    <w:rsid w:val="00484F25"/>
    <w:rsid w:val="004968C0"/>
    <w:rsid w:val="004A06B0"/>
    <w:rsid w:val="004F118E"/>
    <w:rsid w:val="004F3AC0"/>
    <w:rsid w:val="004F556C"/>
    <w:rsid w:val="004F6DC8"/>
    <w:rsid w:val="00504B04"/>
    <w:rsid w:val="00514CE3"/>
    <w:rsid w:val="00516E98"/>
    <w:rsid w:val="00521283"/>
    <w:rsid w:val="0054721E"/>
    <w:rsid w:val="00551A63"/>
    <w:rsid w:val="00562FA0"/>
    <w:rsid w:val="00571CAD"/>
    <w:rsid w:val="00572E4C"/>
    <w:rsid w:val="00582923"/>
    <w:rsid w:val="00585011"/>
    <w:rsid w:val="00591482"/>
    <w:rsid w:val="005939BA"/>
    <w:rsid w:val="005C41A0"/>
    <w:rsid w:val="005E37FF"/>
    <w:rsid w:val="005E47D7"/>
    <w:rsid w:val="006153B2"/>
    <w:rsid w:val="006509C5"/>
    <w:rsid w:val="00651E7A"/>
    <w:rsid w:val="006538CD"/>
    <w:rsid w:val="00663AB3"/>
    <w:rsid w:val="0067006F"/>
    <w:rsid w:val="00674D8A"/>
    <w:rsid w:val="006850E6"/>
    <w:rsid w:val="006F18CD"/>
    <w:rsid w:val="00710B09"/>
    <w:rsid w:val="00723B44"/>
    <w:rsid w:val="00745CFF"/>
    <w:rsid w:val="00755DD1"/>
    <w:rsid w:val="00786C56"/>
    <w:rsid w:val="0078781B"/>
    <w:rsid w:val="007911B6"/>
    <w:rsid w:val="007938C2"/>
    <w:rsid w:val="007A2284"/>
    <w:rsid w:val="007B53DE"/>
    <w:rsid w:val="007C66A3"/>
    <w:rsid w:val="007E196A"/>
    <w:rsid w:val="007E2E46"/>
    <w:rsid w:val="00812234"/>
    <w:rsid w:val="008139BB"/>
    <w:rsid w:val="008209B7"/>
    <w:rsid w:val="00831BE1"/>
    <w:rsid w:val="00831EE6"/>
    <w:rsid w:val="008415E8"/>
    <w:rsid w:val="00844D17"/>
    <w:rsid w:val="008713E0"/>
    <w:rsid w:val="00875DB9"/>
    <w:rsid w:val="00877CC0"/>
    <w:rsid w:val="008821C1"/>
    <w:rsid w:val="00892982"/>
    <w:rsid w:val="008A4499"/>
    <w:rsid w:val="008B5F37"/>
    <w:rsid w:val="008B6622"/>
    <w:rsid w:val="008C0FD0"/>
    <w:rsid w:val="008C1347"/>
    <w:rsid w:val="008C2240"/>
    <w:rsid w:val="008C3AB4"/>
    <w:rsid w:val="008C3D3B"/>
    <w:rsid w:val="008C3EFD"/>
    <w:rsid w:val="008C70FD"/>
    <w:rsid w:val="008D6DFA"/>
    <w:rsid w:val="008F62E8"/>
    <w:rsid w:val="00905156"/>
    <w:rsid w:val="0090595A"/>
    <w:rsid w:val="00907411"/>
    <w:rsid w:val="0091229A"/>
    <w:rsid w:val="00921422"/>
    <w:rsid w:val="00926C92"/>
    <w:rsid w:val="00945517"/>
    <w:rsid w:val="00946015"/>
    <w:rsid w:val="0096270D"/>
    <w:rsid w:val="009711B5"/>
    <w:rsid w:val="00985F9E"/>
    <w:rsid w:val="0099259E"/>
    <w:rsid w:val="00995A22"/>
    <w:rsid w:val="00996449"/>
    <w:rsid w:val="00996850"/>
    <w:rsid w:val="009B187B"/>
    <w:rsid w:val="009B7619"/>
    <w:rsid w:val="009C0E72"/>
    <w:rsid w:val="009E052B"/>
    <w:rsid w:val="009E4C81"/>
    <w:rsid w:val="009E7641"/>
    <w:rsid w:val="009E7E7E"/>
    <w:rsid w:val="009F7644"/>
    <w:rsid w:val="00A07645"/>
    <w:rsid w:val="00A07FCA"/>
    <w:rsid w:val="00A17D81"/>
    <w:rsid w:val="00A26483"/>
    <w:rsid w:val="00A26F34"/>
    <w:rsid w:val="00A30245"/>
    <w:rsid w:val="00A3527E"/>
    <w:rsid w:val="00A36E78"/>
    <w:rsid w:val="00A77633"/>
    <w:rsid w:val="00A86E46"/>
    <w:rsid w:val="00A90301"/>
    <w:rsid w:val="00A92198"/>
    <w:rsid w:val="00AB1558"/>
    <w:rsid w:val="00AB64B9"/>
    <w:rsid w:val="00AC3D73"/>
    <w:rsid w:val="00AD2C56"/>
    <w:rsid w:val="00AE3270"/>
    <w:rsid w:val="00B0146C"/>
    <w:rsid w:val="00B230F1"/>
    <w:rsid w:val="00B24984"/>
    <w:rsid w:val="00B26565"/>
    <w:rsid w:val="00B70306"/>
    <w:rsid w:val="00B82B76"/>
    <w:rsid w:val="00BB5B8B"/>
    <w:rsid w:val="00BB7B99"/>
    <w:rsid w:val="00BC2652"/>
    <w:rsid w:val="00BC3447"/>
    <w:rsid w:val="00BE0B95"/>
    <w:rsid w:val="00BE310A"/>
    <w:rsid w:val="00C012E2"/>
    <w:rsid w:val="00C2063E"/>
    <w:rsid w:val="00C363FB"/>
    <w:rsid w:val="00C44B72"/>
    <w:rsid w:val="00C52CCF"/>
    <w:rsid w:val="00C5544D"/>
    <w:rsid w:val="00C9589B"/>
    <w:rsid w:val="00C97864"/>
    <w:rsid w:val="00CB0947"/>
    <w:rsid w:val="00CB5CD0"/>
    <w:rsid w:val="00CE3B82"/>
    <w:rsid w:val="00CF0810"/>
    <w:rsid w:val="00CF1674"/>
    <w:rsid w:val="00CF72AB"/>
    <w:rsid w:val="00D13494"/>
    <w:rsid w:val="00D30B49"/>
    <w:rsid w:val="00D30B82"/>
    <w:rsid w:val="00D36321"/>
    <w:rsid w:val="00D42AB3"/>
    <w:rsid w:val="00D44211"/>
    <w:rsid w:val="00D55940"/>
    <w:rsid w:val="00D55F74"/>
    <w:rsid w:val="00D570F0"/>
    <w:rsid w:val="00D60F41"/>
    <w:rsid w:val="00D64E4F"/>
    <w:rsid w:val="00D665BC"/>
    <w:rsid w:val="00D73E7A"/>
    <w:rsid w:val="00D80585"/>
    <w:rsid w:val="00DA01E3"/>
    <w:rsid w:val="00DB5E12"/>
    <w:rsid w:val="00DB6DB6"/>
    <w:rsid w:val="00DE7E03"/>
    <w:rsid w:val="00E02A5B"/>
    <w:rsid w:val="00E10517"/>
    <w:rsid w:val="00E14BAD"/>
    <w:rsid w:val="00E15B67"/>
    <w:rsid w:val="00E2317F"/>
    <w:rsid w:val="00E301F7"/>
    <w:rsid w:val="00E4424A"/>
    <w:rsid w:val="00E466CC"/>
    <w:rsid w:val="00E50FCE"/>
    <w:rsid w:val="00E84AD1"/>
    <w:rsid w:val="00E9201F"/>
    <w:rsid w:val="00EA2B15"/>
    <w:rsid w:val="00EA77AF"/>
    <w:rsid w:val="00EB757C"/>
    <w:rsid w:val="00EC50D7"/>
    <w:rsid w:val="00EC512A"/>
    <w:rsid w:val="00ED05D9"/>
    <w:rsid w:val="00EE73DD"/>
    <w:rsid w:val="00F0368F"/>
    <w:rsid w:val="00F112F7"/>
    <w:rsid w:val="00F231D0"/>
    <w:rsid w:val="00F3424B"/>
    <w:rsid w:val="00F37BCB"/>
    <w:rsid w:val="00F4280B"/>
    <w:rsid w:val="00F506BF"/>
    <w:rsid w:val="00F5424C"/>
    <w:rsid w:val="00F74D43"/>
    <w:rsid w:val="00F84DB0"/>
    <w:rsid w:val="00F87955"/>
    <w:rsid w:val="00F90371"/>
    <w:rsid w:val="00FA6141"/>
    <w:rsid w:val="00FD6795"/>
    <w:rsid w:val="00FF0EFC"/>
    <w:rsid w:val="00FF4972"/>
    <w:rsid w:val="00FF7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EFC"/>
  </w:style>
  <w:style w:type="paragraph" w:styleId="1">
    <w:name w:val="heading 1"/>
    <w:basedOn w:val="a"/>
    <w:next w:val="a"/>
    <w:link w:val="1Char"/>
    <w:uiPriority w:val="9"/>
    <w:qFormat/>
    <w:rsid w:val="00E23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572E4C"/>
    <w:pPr>
      <w:keepNext/>
      <w:spacing w:after="0" w:line="360" w:lineRule="auto"/>
      <w:outlineLvl w:val="2"/>
    </w:pPr>
    <w:rPr>
      <w:rFonts w:ascii="Century Gothic" w:eastAsia="Times New Roman" w:hAnsi="Century Gothic" w:cs="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198"/>
    <w:pPr>
      <w:tabs>
        <w:tab w:val="center" w:pos="4680"/>
        <w:tab w:val="right" w:pos="9360"/>
      </w:tabs>
      <w:spacing w:after="0" w:line="240" w:lineRule="auto"/>
    </w:pPr>
    <w:rPr>
      <w:lang w:val="el-GR"/>
    </w:rPr>
  </w:style>
  <w:style w:type="character" w:customStyle="1" w:styleId="Char">
    <w:name w:val="Κεφαλίδα Char"/>
    <w:basedOn w:val="a0"/>
    <w:link w:val="a3"/>
    <w:uiPriority w:val="99"/>
    <w:rsid w:val="00A92198"/>
    <w:rPr>
      <w:lang w:val="el-GR"/>
    </w:rPr>
  </w:style>
  <w:style w:type="paragraph" w:styleId="a4">
    <w:name w:val="Balloon Text"/>
    <w:basedOn w:val="a"/>
    <w:link w:val="Char0"/>
    <w:uiPriority w:val="99"/>
    <w:semiHidden/>
    <w:unhideWhenUsed/>
    <w:rsid w:val="00A92198"/>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A92198"/>
    <w:rPr>
      <w:rFonts w:ascii="Tahoma" w:hAnsi="Tahoma" w:cs="Tahoma"/>
      <w:sz w:val="16"/>
      <w:szCs w:val="16"/>
    </w:rPr>
  </w:style>
  <w:style w:type="paragraph" w:styleId="a5">
    <w:name w:val="footer"/>
    <w:basedOn w:val="a"/>
    <w:link w:val="Char1"/>
    <w:unhideWhenUsed/>
    <w:rsid w:val="00A92198"/>
    <w:pPr>
      <w:tabs>
        <w:tab w:val="center" w:pos="4680"/>
        <w:tab w:val="right" w:pos="9360"/>
      </w:tabs>
      <w:spacing w:after="0" w:line="240" w:lineRule="auto"/>
    </w:pPr>
  </w:style>
  <w:style w:type="character" w:customStyle="1" w:styleId="Char1">
    <w:name w:val="Υποσέλιδο Char"/>
    <w:basedOn w:val="a0"/>
    <w:link w:val="a5"/>
    <w:rsid w:val="00A92198"/>
  </w:style>
  <w:style w:type="paragraph" w:styleId="a6">
    <w:name w:val="No Spacing"/>
    <w:link w:val="Char2"/>
    <w:uiPriority w:val="1"/>
    <w:qFormat/>
    <w:rsid w:val="00FF7E1A"/>
    <w:pPr>
      <w:spacing w:after="0" w:line="240" w:lineRule="auto"/>
    </w:pPr>
    <w:rPr>
      <w:lang w:val="el-GR"/>
    </w:rPr>
  </w:style>
  <w:style w:type="character" w:customStyle="1" w:styleId="Char2">
    <w:name w:val="Χωρίς διάστιχο Char"/>
    <w:basedOn w:val="a0"/>
    <w:link w:val="a6"/>
    <w:uiPriority w:val="1"/>
    <w:rsid w:val="00FF7E1A"/>
    <w:rPr>
      <w:lang w:val="el-GR"/>
    </w:rPr>
  </w:style>
  <w:style w:type="character" w:customStyle="1" w:styleId="3Char">
    <w:name w:val="Επικεφαλίδα 3 Char"/>
    <w:basedOn w:val="a0"/>
    <w:link w:val="3"/>
    <w:rsid w:val="00572E4C"/>
    <w:rPr>
      <w:rFonts w:ascii="Century Gothic" w:eastAsia="Times New Roman" w:hAnsi="Century Gothic" w:cs="Times New Roman"/>
      <w:b/>
      <w:bCs/>
      <w:sz w:val="24"/>
      <w:szCs w:val="24"/>
      <w:lang w:val="el-GR" w:eastAsia="el-GR"/>
    </w:rPr>
  </w:style>
  <w:style w:type="paragraph" w:styleId="a7">
    <w:name w:val="List Paragraph"/>
    <w:basedOn w:val="a"/>
    <w:uiPriority w:val="34"/>
    <w:qFormat/>
    <w:rsid w:val="008C70FD"/>
    <w:pPr>
      <w:ind w:left="720"/>
      <w:contextualSpacing/>
    </w:pPr>
  </w:style>
  <w:style w:type="character" w:styleId="-">
    <w:name w:val="Hyperlink"/>
    <w:basedOn w:val="a0"/>
    <w:uiPriority w:val="99"/>
    <w:unhideWhenUsed/>
    <w:rsid w:val="0030314E"/>
    <w:rPr>
      <w:color w:val="0000FF" w:themeColor="hyperlink"/>
      <w:u w:val="single"/>
    </w:rPr>
  </w:style>
  <w:style w:type="character" w:customStyle="1" w:styleId="1Char">
    <w:name w:val="Επικεφαλίδα 1 Char"/>
    <w:basedOn w:val="a0"/>
    <w:link w:val="1"/>
    <w:uiPriority w:val="9"/>
    <w:rsid w:val="00E2317F"/>
    <w:rPr>
      <w:rFonts w:asciiTheme="majorHAnsi" w:eastAsiaTheme="majorEastAsia" w:hAnsiTheme="majorHAnsi" w:cstheme="majorBidi"/>
      <w:b/>
      <w:bCs/>
      <w:color w:val="365F91" w:themeColor="accent1" w:themeShade="BF"/>
      <w:sz w:val="28"/>
      <w:szCs w:val="28"/>
    </w:rPr>
  </w:style>
  <w:style w:type="paragraph" w:customStyle="1" w:styleId="10">
    <w:name w:val="Παράγραφος λίστας1"/>
    <w:basedOn w:val="a"/>
    <w:rsid w:val="000F27AF"/>
    <w:pPr>
      <w:ind w:left="720"/>
      <w:contextualSpacing/>
    </w:pPr>
    <w:rPr>
      <w:rFonts w:ascii="Calibri" w:eastAsia="Times New Roman" w:hAnsi="Calibri" w:cs="Times New Roman"/>
      <w:lang w:val="el-GR"/>
    </w:rPr>
  </w:style>
  <w:style w:type="paragraph" w:customStyle="1" w:styleId="ecxmsonormal">
    <w:name w:val="ecxmsonormal"/>
    <w:basedOn w:val="a"/>
    <w:rsid w:val="00B2656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A26483"/>
    <w:rPr>
      <w:sz w:val="16"/>
      <w:szCs w:val="16"/>
    </w:rPr>
  </w:style>
  <w:style w:type="paragraph" w:styleId="a9">
    <w:name w:val="annotation text"/>
    <w:basedOn w:val="a"/>
    <w:link w:val="Char3"/>
    <w:uiPriority w:val="99"/>
    <w:semiHidden/>
    <w:unhideWhenUsed/>
    <w:rsid w:val="00A26483"/>
    <w:pPr>
      <w:spacing w:line="240" w:lineRule="auto"/>
    </w:pPr>
    <w:rPr>
      <w:sz w:val="20"/>
      <w:szCs w:val="20"/>
    </w:rPr>
  </w:style>
  <w:style w:type="character" w:customStyle="1" w:styleId="Char3">
    <w:name w:val="Κείμενο σχολίου Char"/>
    <w:basedOn w:val="a0"/>
    <w:link w:val="a9"/>
    <w:uiPriority w:val="99"/>
    <w:semiHidden/>
    <w:rsid w:val="00A26483"/>
    <w:rPr>
      <w:sz w:val="20"/>
      <w:szCs w:val="20"/>
    </w:rPr>
  </w:style>
  <w:style w:type="paragraph" w:styleId="aa">
    <w:name w:val="annotation subject"/>
    <w:basedOn w:val="a9"/>
    <w:next w:val="a9"/>
    <w:link w:val="Char4"/>
    <w:uiPriority w:val="99"/>
    <w:semiHidden/>
    <w:unhideWhenUsed/>
    <w:rsid w:val="00A26483"/>
    <w:rPr>
      <w:b/>
      <w:bCs/>
    </w:rPr>
  </w:style>
  <w:style w:type="character" w:customStyle="1" w:styleId="Char4">
    <w:name w:val="Θέμα σχολίου Char"/>
    <w:basedOn w:val="Char3"/>
    <w:link w:val="aa"/>
    <w:uiPriority w:val="99"/>
    <w:semiHidden/>
    <w:rsid w:val="00A26483"/>
    <w:rPr>
      <w:b/>
      <w:bCs/>
    </w:rPr>
  </w:style>
  <w:style w:type="paragraph" w:styleId="Web">
    <w:name w:val="Normal (Web)"/>
    <w:basedOn w:val="a"/>
    <w:uiPriority w:val="99"/>
    <w:unhideWhenUsed/>
    <w:rsid w:val="001F7184"/>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ecxmsolistparagraph">
    <w:name w:val="ecxmsolistparagraph"/>
    <w:basedOn w:val="a"/>
    <w:rsid w:val="003270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3797602">
      <w:bodyDiv w:val="1"/>
      <w:marLeft w:val="0"/>
      <w:marRight w:val="0"/>
      <w:marTop w:val="0"/>
      <w:marBottom w:val="0"/>
      <w:divBdr>
        <w:top w:val="none" w:sz="0" w:space="0" w:color="auto"/>
        <w:left w:val="none" w:sz="0" w:space="0" w:color="auto"/>
        <w:bottom w:val="none" w:sz="0" w:space="0" w:color="auto"/>
        <w:right w:val="none" w:sz="0" w:space="0" w:color="auto"/>
      </w:divBdr>
    </w:div>
    <w:div w:id="203452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pa-katartisi-astynomikon@okan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FF46-2EBC-4416-B373-769F18DEE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480</Words>
  <Characters>2738</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bill</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basil</dc:creator>
  <cp:lastModifiedBy>Vasilis Ntinos</cp:lastModifiedBy>
  <cp:revision>8</cp:revision>
  <cp:lastPrinted>2014-09-16T11:49:00Z</cp:lastPrinted>
  <dcterms:created xsi:type="dcterms:W3CDTF">2014-11-07T09:59:00Z</dcterms:created>
  <dcterms:modified xsi:type="dcterms:W3CDTF">2014-11-19T14:09:00Z</dcterms:modified>
</cp:coreProperties>
</file>