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0525" w14:textId="77777777" w:rsidR="00F60562" w:rsidRDefault="00F60562" w:rsidP="00F60562">
      <w:pPr>
        <w:jc w:val="center"/>
        <w:rPr>
          <w:b/>
        </w:rPr>
      </w:pPr>
      <w:r>
        <w:rPr>
          <w:b/>
        </w:rPr>
        <w:t>ΕΝΩΠΙΟΝ ΤΟΥ ΣΥΜΒΟΥΛΟΥ ΑΚΕΡΑΙΟΤΗΤΑΣ Ο.ΚΑ.ΝΑ.</w:t>
      </w:r>
    </w:p>
    <w:p w14:paraId="325C3409" w14:textId="77777777" w:rsidR="00F60562" w:rsidRDefault="00F60562" w:rsidP="00F60562">
      <w:pPr>
        <w:jc w:val="center"/>
        <w:rPr>
          <w:b/>
        </w:rPr>
      </w:pPr>
      <w:r>
        <w:rPr>
          <w:b/>
        </w:rPr>
        <w:t>ΚΑΤΑΓΓΕΛΙΑ</w:t>
      </w:r>
    </w:p>
    <w:p w14:paraId="1644FDB6" w14:textId="77777777" w:rsidR="00F60562" w:rsidRDefault="00F60562" w:rsidP="00F60562">
      <w:pPr>
        <w:jc w:val="center"/>
        <w:rPr>
          <w:b/>
        </w:rPr>
      </w:pPr>
      <w:r>
        <w:rPr>
          <w:b/>
        </w:rPr>
        <w:t>(1) Του/Της …</w:t>
      </w:r>
    </w:p>
    <w:p w14:paraId="6FC5EAAF" w14:textId="77777777" w:rsidR="00F60562" w:rsidRDefault="00F60562" w:rsidP="00F60562">
      <w:pPr>
        <w:jc w:val="center"/>
        <w:rPr>
          <w:b/>
        </w:rPr>
      </w:pPr>
    </w:p>
    <w:p w14:paraId="16C924ED" w14:textId="77777777" w:rsidR="00F60562" w:rsidRDefault="00F60562" w:rsidP="00F60562">
      <w:pPr>
        <w:jc w:val="center"/>
        <w:rPr>
          <w:b/>
        </w:rPr>
      </w:pPr>
      <w:r>
        <w:rPr>
          <w:b/>
        </w:rPr>
        <w:t>ΚΑΤΑ</w:t>
      </w:r>
    </w:p>
    <w:p w14:paraId="3D9A5A8F" w14:textId="77777777" w:rsidR="00F60562" w:rsidRDefault="00F60562" w:rsidP="00F60562">
      <w:pPr>
        <w:jc w:val="center"/>
        <w:rPr>
          <w:b/>
        </w:rPr>
      </w:pPr>
      <w:r>
        <w:rPr>
          <w:b/>
        </w:rPr>
        <w:t>(2) Του/Της …</w:t>
      </w:r>
    </w:p>
    <w:p w14:paraId="6590FE35" w14:textId="77777777" w:rsidR="00F60562" w:rsidRDefault="00F60562" w:rsidP="00F60562">
      <w:pPr>
        <w:jc w:val="right"/>
        <w:rPr>
          <w:sz w:val="24"/>
          <w:szCs w:val="24"/>
        </w:rPr>
      </w:pPr>
      <w:r>
        <w:rPr>
          <w:sz w:val="24"/>
          <w:szCs w:val="24"/>
        </w:rPr>
        <w:t>(3) …, …</w:t>
      </w:r>
    </w:p>
    <w:p w14:paraId="0675246E" w14:textId="6CB2B32A" w:rsidR="00FA38F6" w:rsidRPr="007D5622" w:rsidRDefault="00F60562" w:rsidP="00FA38F6">
      <w:pPr>
        <w:jc w:val="both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>Α. Αναφέρετε τα πραγματικά περιστατικά που επιθυμείτε να θέσετε υπόψη του Συμβούλου Ακεραιότητας του Ο.ΚΑ.ΝΑ.</w:t>
      </w:r>
      <w:r w:rsidR="007D5622" w:rsidRPr="007D5622">
        <w:rPr>
          <w:sz w:val="24"/>
          <w:szCs w:val="24"/>
        </w:rPr>
        <w:t xml:space="preserve"> </w:t>
      </w:r>
    </w:p>
    <w:p w14:paraId="57033606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313C6883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75822561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1CE0F87F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7DA9D628" w14:textId="081D7233" w:rsidR="00FA38F6" w:rsidRDefault="00F60562" w:rsidP="00FA3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Β. Αναφέρετε τυχόν πρόσωπα που τυχόν επιθυμείτε να προτείνετε ως μάρτυρες για την υποστήριξη της καταγγελίας </w:t>
      </w:r>
      <w:r w:rsidR="007D5622">
        <w:rPr>
          <w:b/>
          <w:sz w:val="24"/>
          <w:szCs w:val="24"/>
        </w:rPr>
        <w:t>σας.</w:t>
      </w:r>
    </w:p>
    <w:p w14:paraId="7789BB4F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79E3AC6C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2E5AACA3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679DB75D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289055EF" w14:textId="77777777" w:rsidR="00F60562" w:rsidRDefault="00F60562" w:rsidP="00FA3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Γ. Αναφέρετε τυχόν έγγραφα ή άλλα αποδεικτικά στοιχεία που έχετε στην διάθεσή σας και τα οποία επιθυμείτε να θέσετε υπόψη του Συμβούλου Ακεραιότητας του Ο.ΚΑ.ΝΑ. Παρακαλούμε όπως </w:t>
      </w:r>
      <w:r w:rsidR="00FA38F6">
        <w:rPr>
          <w:b/>
          <w:sz w:val="24"/>
          <w:szCs w:val="24"/>
        </w:rPr>
        <w:t>τα επισυνάψετε στην παρούσα.</w:t>
      </w:r>
    </w:p>
    <w:p w14:paraId="443D81EC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06AE1B3F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6057F190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28DB0B90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76575C84" w14:textId="0C7E1A6B" w:rsidR="00FA38F6" w:rsidRDefault="00FA38F6" w:rsidP="00FA3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Δ. Αναφέρετε τυχόν </w:t>
      </w:r>
      <w:r w:rsidR="003F3691">
        <w:rPr>
          <w:b/>
          <w:sz w:val="24"/>
          <w:szCs w:val="24"/>
        </w:rPr>
        <w:t xml:space="preserve">προληπτικά </w:t>
      </w:r>
      <w:r>
        <w:rPr>
          <w:b/>
          <w:sz w:val="24"/>
          <w:szCs w:val="24"/>
        </w:rPr>
        <w:t xml:space="preserve">προστατευτικά μέτρα που επιθυμείτε να ληφθούν </w:t>
      </w:r>
      <w:r w:rsidR="007D5622">
        <w:rPr>
          <w:b/>
          <w:sz w:val="24"/>
          <w:szCs w:val="24"/>
        </w:rPr>
        <w:t xml:space="preserve">κατά τη διερεύνηση της καταγγελίας και τα οποία θεωρείτε κατάλληλα και αναγκαία </w:t>
      </w:r>
      <w:r>
        <w:rPr>
          <w:b/>
          <w:sz w:val="24"/>
          <w:szCs w:val="24"/>
        </w:rPr>
        <w:t xml:space="preserve">για την προστασία σας. Ιδίως αναφέρετε εάν θεωρείτε ότι υφίσταται επικείμενος κίνδυνος για τη ζωή, την υγεία ή την ασφάλειά σας καθώς και εάν επιθυμείτε να απουσιάσετε έως τρεις (3) εργάσιμες ημέρες από την εργασία σας </w:t>
      </w:r>
      <w:r w:rsidR="003F3691">
        <w:rPr>
          <w:b/>
          <w:sz w:val="24"/>
          <w:szCs w:val="24"/>
        </w:rPr>
        <w:t>εξ αυτού του λόγου.</w:t>
      </w:r>
    </w:p>
    <w:p w14:paraId="10851F8E" w14:textId="77777777" w:rsidR="003F3691" w:rsidRDefault="003F3691" w:rsidP="00FA38F6">
      <w:pPr>
        <w:jc w:val="both"/>
        <w:rPr>
          <w:b/>
          <w:sz w:val="24"/>
          <w:szCs w:val="24"/>
        </w:rPr>
      </w:pPr>
    </w:p>
    <w:p w14:paraId="5E1837C4" w14:textId="77777777" w:rsidR="003F3691" w:rsidRDefault="003F3691" w:rsidP="00FA38F6">
      <w:pPr>
        <w:jc w:val="both"/>
        <w:rPr>
          <w:b/>
          <w:sz w:val="24"/>
          <w:szCs w:val="24"/>
        </w:rPr>
      </w:pPr>
    </w:p>
    <w:p w14:paraId="62204859" w14:textId="77777777" w:rsidR="003F3691" w:rsidRDefault="003F3691" w:rsidP="00FA38F6">
      <w:pPr>
        <w:jc w:val="both"/>
        <w:rPr>
          <w:b/>
          <w:sz w:val="24"/>
          <w:szCs w:val="24"/>
        </w:rPr>
      </w:pPr>
    </w:p>
    <w:p w14:paraId="0B8458A0" w14:textId="77777777" w:rsidR="003F3691" w:rsidRDefault="003F3691" w:rsidP="00FA38F6">
      <w:pPr>
        <w:jc w:val="both"/>
        <w:rPr>
          <w:b/>
          <w:sz w:val="24"/>
          <w:szCs w:val="24"/>
        </w:rPr>
      </w:pPr>
    </w:p>
    <w:p w14:paraId="6F48A0E1" w14:textId="77777777" w:rsidR="003F3691" w:rsidRDefault="003F3691" w:rsidP="00FA3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Ε. Αναφέρετε οτιδήποτε άλλο επιθυμείτε σχετικά με το καταγγελλόμενο περιστατικό παρενόχλησης. </w:t>
      </w:r>
    </w:p>
    <w:p w14:paraId="5050BEC4" w14:textId="77777777" w:rsidR="00FA38F6" w:rsidRDefault="00FA38F6" w:rsidP="00FA38F6">
      <w:pPr>
        <w:jc w:val="both"/>
        <w:rPr>
          <w:b/>
          <w:sz w:val="24"/>
          <w:szCs w:val="24"/>
        </w:rPr>
      </w:pPr>
    </w:p>
    <w:p w14:paraId="44B335C0" w14:textId="77777777" w:rsidR="00FA38F6" w:rsidRDefault="001E68C2" w:rsidP="001E68C2">
      <w:pPr>
        <w:jc w:val="right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</w:p>
    <w:p w14:paraId="2A21EAB5" w14:textId="77777777" w:rsidR="001E68C2" w:rsidRPr="001E68C2" w:rsidRDefault="001E68C2" w:rsidP="001E68C2">
      <w:pPr>
        <w:jc w:val="right"/>
        <w:rPr>
          <w:sz w:val="24"/>
          <w:szCs w:val="24"/>
        </w:rPr>
      </w:pPr>
      <w:r>
        <w:rPr>
          <w:sz w:val="24"/>
          <w:szCs w:val="24"/>
        </w:rPr>
        <w:t>Υπογραφή</w:t>
      </w:r>
    </w:p>
    <w:p w14:paraId="7235E111" w14:textId="77777777" w:rsidR="00F60562" w:rsidRDefault="00F60562" w:rsidP="00F60562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p w14:paraId="180835AD" w14:textId="77777777" w:rsidR="00F60562" w:rsidRPr="0073323B" w:rsidRDefault="00F60562" w:rsidP="00F60562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p w14:paraId="0DFFE1ED" w14:textId="77777777" w:rsidR="00F60562" w:rsidRDefault="00F60562" w:rsidP="00F60562">
      <w:pPr>
        <w:jc w:val="both"/>
        <w:rPr>
          <w:b/>
          <w:sz w:val="24"/>
          <w:szCs w:val="24"/>
        </w:rPr>
      </w:pPr>
    </w:p>
    <w:p w14:paraId="2C8AFDCB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6B370D2A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3A00FBD8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52CA6369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39549A19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7DA87A95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4373AD99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47D7B002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38880602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555B46ED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29BCE7E3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4F18B79F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02492588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4B3192EB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47DE2A46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3108954C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31546498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0DA3E8D9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64288733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01D79C7A" w14:textId="77777777" w:rsidR="003F3691" w:rsidRDefault="003F3691" w:rsidP="00F60562">
      <w:pPr>
        <w:jc w:val="both"/>
        <w:rPr>
          <w:b/>
          <w:sz w:val="24"/>
          <w:szCs w:val="24"/>
        </w:rPr>
      </w:pPr>
    </w:p>
    <w:p w14:paraId="479AABD8" w14:textId="77777777" w:rsidR="003F3691" w:rsidRPr="005B18D7" w:rsidRDefault="003F3691" w:rsidP="003F369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5B18D7">
        <w:rPr>
          <w:b/>
          <w:sz w:val="24"/>
          <w:szCs w:val="24"/>
        </w:rPr>
        <w:t xml:space="preserve">Οδηγίες συμπλήρωσης εντύπου καταγγελίας: </w:t>
      </w:r>
    </w:p>
    <w:p w14:paraId="13BF47CE" w14:textId="77777777" w:rsidR="003F3691" w:rsidRPr="005B18D7" w:rsidRDefault="003F3691" w:rsidP="003F36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B18D7">
        <w:rPr>
          <w:sz w:val="24"/>
          <w:szCs w:val="24"/>
        </w:rPr>
        <w:t>Στο σημείο 1 αναγράφεται το ονοματεπώνυμο, η θέση ή η ιδιότητα του καταγγέλλοντος/της καταγγέλλουσας.</w:t>
      </w:r>
    </w:p>
    <w:p w14:paraId="2C325525" w14:textId="77777777" w:rsidR="003F3691" w:rsidRPr="005B18D7" w:rsidRDefault="003F3691" w:rsidP="003F36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B18D7">
        <w:rPr>
          <w:sz w:val="24"/>
          <w:szCs w:val="24"/>
        </w:rPr>
        <w:t xml:space="preserve">Στο σημείο 2 </w:t>
      </w:r>
      <w:r>
        <w:t xml:space="preserve">αναγράφεται το </w:t>
      </w:r>
      <w:r w:rsidRPr="005B18D7">
        <w:rPr>
          <w:sz w:val="24"/>
          <w:szCs w:val="24"/>
        </w:rPr>
        <w:t>ονοματεπώνυμο, η θέση ή η ιδιότητα του καταγγέλλοντος/της καταγγέλλουσας εφόσον είναι γνωστά.</w:t>
      </w:r>
    </w:p>
    <w:p w14:paraId="21F945D5" w14:textId="77777777" w:rsidR="003F3691" w:rsidRDefault="003F3691" w:rsidP="003F369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Στο σημείο 3 αναγράφεται ο τόπος και η ημερομηνία υποβολής της καταγγελίας.</w:t>
      </w:r>
    </w:p>
    <w:p w14:paraId="72F8CA9A" w14:textId="77777777" w:rsidR="003F3691" w:rsidRPr="00F60562" w:rsidRDefault="003F3691" w:rsidP="003F369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B18D7">
        <w:rPr>
          <w:sz w:val="24"/>
          <w:szCs w:val="24"/>
        </w:rPr>
        <w:t>Στο σημείο Α αναγράφονται τα πραγματικά περιστατικά που συνιστούν συμπεριφορά που δύναται να υπαχθεί στην έννοια της παρενόχλησης ή/και της βίας και παρενόχλησης, ιδίως τις σχετικές καταστάσεις και συμβάντα, συμπεριλαμβανομένων του χρόνου και του τόπου όπου έλαβαν χώρα, οι τυχόν αντιδράσεις και τα αποτελέσματα της συμπεριφοράς</w:t>
      </w:r>
    </w:p>
    <w:p w14:paraId="4D816810" w14:textId="77777777" w:rsidR="003F3691" w:rsidRPr="005B18D7" w:rsidRDefault="003F3691" w:rsidP="003F36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t>Στο σημείο Β α</w:t>
      </w:r>
      <w:r w:rsidRPr="005B18D7">
        <w:rPr>
          <w:sz w:val="24"/>
          <w:szCs w:val="24"/>
        </w:rPr>
        <w:t xml:space="preserve">ναγράφονται τα </w:t>
      </w:r>
      <w:bookmarkStart w:id="0" w:name="_Hlk133181023"/>
      <w:r w:rsidRPr="005B18D7">
        <w:rPr>
          <w:sz w:val="24"/>
          <w:szCs w:val="24"/>
        </w:rPr>
        <w:t xml:space="preserve">πρόσωπα που ο καταγγέλλων/η καταγγέλλουσα </w:t>
      </w:r>
      <w:bookmarkStart w:id="1" w:name="_Hlk133180861"/>
      <w:r w:rsidRPr="005B18D7">
        <w:rPr>
          <w:sz w:val="24"/>
          <w:szCs w:val="24"/>
        </w:rPr>
        <w:t xml:space="preserve">προτείνει τυχόν ως μάρτυρες προς υποστήριξη της καταγγελίας </w:t>
      </w:r>
      <w:bookmarkEnd w:id="0"/>
      <w:bookmarkEnd w:id="1"/>
      <w:r w:rsidRPr="005B18D7">
        <w:rPr>
          <w:sz w:val="24"/>
          <w:szCs w:val="24"/>
        </w:rPr>
        <w:t>του/της.</w:t>
      </w:r>
    </w:p>
    <w:p w14:paraId="7881F9DD" w14:textId="77777777" w:rsidR="003F3691" w:rsidRPr="005B18D7" w:rsidRDefault="003F3691" w:rsidP="003F36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B18D7">
        <w:rPr>
          <w:sz w:val="24"/>
          <w:szCs w:val="24"/>
        </w:rPr>
        <w:t xml:space="preserve">Στο σημείο Γ αναγράφονται τα έγγραφα και τα αποδεικτικά στοιχεία που ο καταγγέλλων/η καταγγέλλουσα επιθυμεί να θέσει υπόψη του Ο.ΚΑ.ΝΑ. Τα συγκεκριμένα στοιχεία επισυνάπτονται στην καταγγελία ή την συνοδεύουν με κάθε πρόσφορο τρόπο. </w:t>
      </w:r>
    </w:p>
    <w:p w14:paraId="2D5B7B23" w14:textId="6DF3B4DD" w:rsidR="003F3691" w:rsidRPr="005B18D7" w:rsidRDefault="003F3691" w:rsidP="003F36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Cs/>
          <w:sz w:val="24"/>
          <w:szCs w:val="24"/>
        </w:rPr>
      </w:pPr>
      <w:r w:rsidRPr="005B18D7">
        <w:rPr>
          <w:sz w:val="24"/>
          <w:szCs w:val="24"/>
        </w:rPr>
        <w:t xml:space="preserve">Στο σημείο Δ αναγράφονται τα </w:t>
      </w:r>
      <w:r w:rsidR="007D5622">
        <w:rPr>
          <w:sz w:val="24"/>
          <w:szCs w:val="24"/>
        </w:rPr>
        <w:t xml:space="preserve">προληπτικά </w:t>
      </w:r>
      <w:r w:rsidRPr="005B18D7">
        <w:rPr>
          <w:sz w:val="24"/>
          <w:szCs w:val="24"/>
        </w:rPr>
        <w:t xml:space="preserve">προστατευτικά μέτρα που ο καταγγέλλων/η καταγγέλλουσα επιθυμεί να ληφθούν. Σε αυτά </w:t>
      </w:r>
      <w:r w:rsidRPr="005B18D7">
        <w:rPr>
          <w:iCs/>
          <w:sz w:val="24"/>
          <w:szCs w:val="24"/>
        </w:rPr>
        <w:t>μπορεί να περιλαμβάνεται η αλλαγή θέσης, ωραρίου, τόπου ή τρόπου παροχής εργασίας είτε του καταγγέλλοντος είτε του καταγγελλόμενου είτε αμφότερων, η αλλαγή θέσης, ωραρίου, τόπου ή τρόπου παροχής εργασίας</w:t>
      </w:r>
      <w:r w:rsidR="007D5622">
        <w:rPr>
          <w:iCs/>
          <w:sz w:val="24"/>
          <w:szCs w:val="24"/>
        </w:rPr>
        <w:t xml:space="preserve">. Η προτεινόμενα προληπτικά μέτρα δεν είναι δεσμευτικά για τον Οργανισμό, ο οποίος μπορεί να λάβει και κάθε άλλο, κατάλληλο και αναγκαίο προληπτικό μέτρο κατά τη διερεύνηση της καταγγελίας, </w:t>
      </w:r>
      <w:r w:rsidRPr="005B18D7">
        <w:rPr>
          <w:iCs/>
          <w:sz w:val="24"/>
          <w:szCs w:val="24"/>
        </w:rPr>
        <w:t xml:space="preserve">. </w:t>
      </w:r>
    </w:p>
    <w:p w14:paraId="298FBE44" w14:textId="77777777" w:rsidR="003F3691" w:rsidRPr="005B18D7" w:rsidRDefault="003F3691" w:rsidP="003F36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B18D7">
        <w:rPr>
          <w:iCs/>
          <w:sz w:val="24"/>
          <w:szCs w:val="24"/>
        </w:rPr>
        <w:t xml:space="preserve">Στο σημείο Ε ο καταγγέλλων/η καταγγέλλουσα αναγράφει οτιδήποτε πρόσθετο επιθυμεί σχετικά με την καταγγελία του. </w:t>
      </w:r>
    </w:p>
    <w:p w14:paraId="0A82F44C" w14:textId="77777777" w:rsidR="003F3691" w:rsidRPr="00BC216B" w:rsidRDefault="003F3691" w:rsidP="003F369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CE2C6EC" w14:textId="77777777" w:rsidR="003F3691" w:rsidRDefault="003F3691" w:rsidP="00F605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Ενημέρωση του καταγγέλλοντος/της καταγγέλλουσας:</w:t>
      </w:r>
    </w:p>
    <w:p w14:paraId="02F6383C" w14:textId="77777777" w:rsidR="003F3691" w:rsidRDefault="003F3691" w:rsidP="00E45F7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bCs/>
          <w:sz w:val="24"/>
          <w:szCs w:val="24"/>
        </w:rPr>
      </w:pPr>
      <w:r w:rsidRPr="00E45F77">
        <w:rPr>
          <w:sz w:val="24"/>
          <w:szCs w:val="24"/>
        </w:rPr>
        <w:t xml:space="preserve">Για τη συμπλήρωση του παρόντος εγγράφου και για τη λήψη πρόσθετων σχετικών πληροφοριών μπορείτε να απευθυνθείτε στο Πρόσωπο Αναφοράς, ο οποίος μπορεί να σας ενημερώσει για την ισχύουσα νομοθεσία, τις ειδικότερες διατάξεις του </w:t>
      </w:r>
      <w:bookmarkStart w:id="2" w:name="_Hlk135862409"/>
      <w:r w:rsidRPr="00E45F77">
        <w:rPr>
          <w:sz w:val="24"/>
          <w:szCs w:val="24"/>
        </w:rPr>
        <w:t>Κανονισμού Ο.ΚΑ.ΝΑ. «</w:t>
      </w:r>
      <w:r w:rsidRPr="00E45F77">
        <w:rPr>
          <w:bCs/>
          <w:i/>
          <w:sz w:val="24"/>
          <w:szCs w:val="24"/>
        </w:rPr>
        <w:t>Για την πρόληψη και καταπολέμηση της βίας και της παρενόχλησης και για τη διαχείριση εσωτερικών καταγγελιών για περιστατικά βίας και παρενόχλησης</w:t>
      </w:r>
      <w:r w:rsidRPr="00E45F77">
        <w:rPr>
          <w:bCs/>
          <w:sz w:val="24"/>
          <w:szCs w:val="24"/>
        </w:rPr>
        <w:t xml:space="preserve">» και τις σχετικές εγκύκλιες οδηγίες που έχουν εκδοθεί. Σημειώνεται ότι τα ως άνω κείμενα είναι διαθέσιμα στην ιστοσελίδα του Οργανισμού. </w:t>
      </w:r>
    </w:p>
    <w:p w14:paraId="3AD809DF" w14:textId="77777777" w:rsidR="00897461" w:rsidRPr="00897461" w:rsidRDefault="00CC516C" w:rsidP="008974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Η συμπλήρωση του παρόντος εγγράφου δεν είναι υποχρεωτική για την υποβολή της καταγγελίας. Ωστόσο, η καταγγελία πρέπει να περιέχει, κατ’ ελάχιστον, τις πληροφορίες που ζητούνται στα σημεία 1-3 και Α-Ε. Ωστόσο, τυχόν παράλειψη αναφοράς στοιχείων που εμπίπτουν στα ανωτέρω σημεία δεν συνεπάγεται άνευ ετέρου την απόρριψη της αναφοράς σας. </w:t>
      </w:r>
    </w:p>
    <w:p w14:paraId="0CFF9313" w14:textId="77777777" w:rsidR="00E45F77" w:rsidRPr="00E45F77" w:rsidRDefault="00E45F77" w:rsidP="00E45F7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bCs/>
          <w:sz w:val="24"/>
          <w:szCs w:val="24"/>
        </w:rPr>
      </w:pPr>
      <w:r w:rsidRPr="00E45F77">
        <w:rPr>
          <w:bCs/>
          <w:sz w:val="24"/>
          <w:szCs w:val="24"/>
        </w:rPr>
        <w:t>Ο Ο.ΚΑ.ΝΑ. σας ενημερώνει ότι η καταγγελία σας υποβάλλεται με εμπιστευτικό πρωτόκολλο και ότι κατά την διαχείρισή της τηρούνται αυστηροί κανόνες εχεμύθειας, διακριτ</w:t>
      </w:r>
      <w:r w:rsidR="003A4E75">
        <w:rPr>
          <w:bCs/>
          <w:sz w:val="24"/>
          <w:szCs w:val="24"/>
        </w:rPr>
        <w:t xml:space="preserve">ικότητας, εμπιστευτικότητας, </w:t>
      </w:r>
      <w:r w:rsidRPr="00E45F77">
        <w:rPr>
          <w:bCs/>
          <w:sz w:val="24"/>
          <w:szCs w:val="24"/>
        </w:rPr>
        <w:t>αμεροληψίας</w:t>
      </w:r>
      <w:r w:rsidR="003A4E75">
        <w:rPr>
          <w:bCs/>
          <w:sz w:val="24"/>
          <w:szCs w:val="24"/>
        </w:rPr>
        <w:t xml:space="preserve"> και </w:t>
      </w:r>
      <w:r w:rsidR="003A4E75">
        <w:rPr>
          <w:bCs/>
          <w:sz w:val="24"/>
          <w:szCs w:val="24"/>
        </w:rPr>
        <w:lastRenderedPageBreak/>
        <w:t>προστασίας των δεδομένων προσωπικού χαρακτήρα</w:t>
      </w:r>
      <w:r w:rsidRPr="00E45F77">
        <w:rPr>
          <w:bCs/>
          <w:sz w:val="24"/>
          <w:szCs w:val="24"/>
        </w:rPr>
        <w:t xml:space="preserve">. </w:t>
      </w:r>
      <w:r w:rsidR="00897461">
        <w:rPr>
          <w:bCs/>
          <w:sz w:val="24"/>
          <w:szCs w:val="24"/>
        </w:rPr>
        <w:t xml:space="preserve">Αν η καταγγελία σας υποβληθεί σε αναρμόδιο όργανο υπάρχει υποχρέωση διαβίβασής της στο αρμόδιο. Και σε αυτήν την περίπτωση τηρούνται αυστηρά οι κανόνες που αναφέρθηκαν παραπάνω. </w:t>
      </w:r>
    </w:p>
    <w:p w14:paraId="43B9E8F7" w14:textId="77777777" w:rsidR="003F3691" w:rsidRPr="00E45F77" w:rsidRDefault="00E45F77" w:rsidP="00E45F7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sz w:val="24"/>
          <w:szCs w:val="24"/>
        </w:rPr>
      </w:pPr>
      <w:r w:rsidRPr="00E45F77">
        <w:rPr>
          <w:bCs/>
          <w:sz w:val="24"/>
          <w:szCs w:val="24"/>
        </w:rPr>
        <w:t xml:space="preserve">Ο Ο.ΚΑ.ΝΑ. σας ενημερώνει ότι απαγορεύεται οποιοδήποτε αντίποινο ή δυσμενές μέτρο σε βάρος σας εξαιτίας της υποβολής της παρούσας καταγγελίας. Ωστόσο, η κακόβουλη ή καταχρηστική υποβολή εσωτερικής καταγγελίας συνεπάγεται πειθαρχικές κυρώσεις σε βάρος σας. Ως κακόβουλη ή καταχρηστική καταγγελία νοείται, ενδεικτικά, η ψευδής ή αναληθής καταγγελία που έχει ως </w:t>
      </w:r>
      <w:r>
        <w:rPr>
          <w:bCs/>
          <w:sz w:val="24"/>
          <w:szCs w:val="24"/>
        </w:rPr>
        <w:t xml:space="preserve">αποκλειστικό </w:t>
      </w:r>
      <w:r w:rsidRPr="00E45F77">
        <w:rPr>
          <w:bCs/>
          <w:sz w:val="24"/>
          <w:szCs w:val="24"/>
        </w:rPr>
        <w:t xml:space="preserve">σκοπό να βλάψει τον καταγγελλόμενο. </w:t>
      </w:r>
      <w:bookmarkEnd w:id="2"/>
    </w:p>
    <w:p w14:paraId="4E2B13E3" w14:textId="77777777" w:rsidR="003F3691" w:rsidRPr="00CC516C" w:rsidRDefault="00E45F77" w:rsidP="00E45F7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Εφόσον από τα γεγονότα ή στοιχεία που επικαλείστε πιθανολογείται η εκδήλωση περιστατικού παρενόχλησης ή/και βίας και παρενόχλησης, ο καταγγελλόμενος έχει το βάρος να ανατρέψει το τεκμήριο και να αποδείξει ότι δεν συντρέξαν τέτοιες περιστάσεις. </w:t>
      </w:r>
    </w:p>
    <w:p w14:paraId="65A6C23B" w14:textId="77777777" w:rsidR="00CC516C" w:rsidRPr="003F3691" w:rsidRDefault="00CC516C" w:rsidP="00E45F7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Η δίωξη τυχόν πειθαρχικών παραπτωμάτων που θα προκύψουν βάσει της καταγγελίας σας γίνεται αυτεπαγγέλτως από τον Οργανισμό και δεν απαιτείται η υποβολή πρόσθετης αναφοράς εκ μέρους σας. </w:t>
      </w:r>
    </w:p>
    <w:sectPr w:rsidR="00CC516C" w:rsidRPr="003F369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2F0D" w14:textId="77777777" w:rsidR="00A36AA8" w:rsidRDefault="00A36AA8" w:rsidP="00F60562">
      <w:pPr>
        <w:spacing w:after="0" w:line="240" w:lineRule="auto"/>
      </w:pPr>
      <w:r>
        <w:separator/>
      </w:r>
    </w:p>
  </w:endnote>
  <w:endnote w:type="continuationSeparator" w:id="0">
    <w:p w14:paraId="46FEBCF5" w14:textId="77777777" w:rsidR="00A36AA8" w:rsidRDefault="00A36AA8" w:rsidP="00F6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384F" w14:textId="77777777" w:rsidR="00A36AA8" w:rsidRDefault="00A36AA8" w:rsidP="00F60562">
      <w:pPr>
        <w:spacing w:after="0" w:line="240" w:lineRule="auto"/>
      </w:pPr>
      <w:r>
        <w:separator/>
      </w:r>
    </w:p>
  </w:footnote>
  <w:footnote w:type="continuationSeparator" w:id="0">
    <w:p w14:paraId="5CA52DCF" w14:textId="77777777" w:rsidR="00A36AA8" w:rsidRDefault="00A36AA8" w:rsidP="00F6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3C45" w14:textId="77777777" w:rsidR="00F60562" w:rsidRDefault="00F60562" w:rsidP="00F60562">
    <w:pPr>
      <w:jc w:val="center"/>
      <w:rPr>
        <w:b/>
      </w:rPr>
    </w:pPr>
    <w:r>
      <w:rPr>
        <w:b/>
      </w:rPr>
      <w:t>ΠΡΟΤΥΠΟ ΕΓΓΡΑΦΟ ΚΑΤΑΓΓΕΛΙΑΣ ΠΕΡΙΣΤΑΤΙΚΟΥ ΠΑΡΕΝΟΧΛΗΣΗΣ</w:t>
    </w:r>
  </w:p>
  <w:p w14:paraId="7C6A0093" w14:textId="77777777" w:rsidR="00F60562" w:rsidRDefault="00F6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5A24"/>
    <w:multiLevelType w:val="hybridMultilevel"/>
    <w:tmpl w:val="D682F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6E91"/>
    <w:multiLevelType w:val="hybridMultilevel"/>
    <w:tmpl w:val="EA0428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019">
    <w:abstractNumId w:val="1"/>
  </w:num>
  <w:num w:numId="2" w16cid:durableId="201090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62"/>
    <w:rsid w:val="001A05AE"/>
    <w:rsid w:val="001B570B"/>
    <w:rsid w:val="001E68C2"/>
    <w:rsid w:val="003A4E75"/>
    <w:rsid w:val="003F3691"/>
    <w:rsid w:val="004517CF"/>
    <w:rsid w:val="004B2162"/>
    <w:rsid w:val="00577056"/>
    <w:rsid w:val="005F7753"/>
    <w:rsid w:val="0070571B"/>
    <w:rsid w:val="007709E6"/>
    <w:rsid w:val="007D5622"/>
    <w:rsid w:val="00897461"/>
    <w:rsid w:val="00A36AA8"/>
    <w:rsid w:val="00CC516C"/>
    <w:rsid w:val="00E45F77"/>
    <w:rsid w:val="00F60562"/>
    <w:rsid w:val="00F62A95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C313"/>
  <w15:chartTrackingRefBased/>
  <w15:docId w15:val="{A0318319-8AB3-463A-A5C7-D06AB30E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62"/>
  </w:style>
  <w:style w:type="paragraph" w:styleId="Footer">
    <w:name w:val="footer"/>
    <w:basedOn w:val="Normal"/>
    <w:link w:val="FooterChar"/>
    <w:uiPriority w:val="99"/>
    <w:unhideWhenUsed/>
    <w:rsid w:val="00F60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62"/>
  </w:style>
  <w:style w:type="paragraph" w:styleId="ListParagraph">
    <w:name w:val="List Paragraph"/>
    <w:basedOn w:val="Normal"/>
    <w:uiPriority w:val="34"/>
    <w:qFormat/>
    <w:rsid w:val="003F3691"/>
    <w:pPr>
      <w:ind w:left="720"/>
      <w:contextualSpacing/>
    </w:pPr>
  </w:style>
  <w:style w:type="paragraph" w:styleId="Revision">
    <w:name w:val="Revision"/>
    <w:hidden/>
    <w:uiPriority w:val="99"/>
    <w:semiHidden/>
    <w:rsid w:val="007D5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Panagiotis Boumpoucheropoulos</cp:lastModifiedBy>
  <cp:revision>2</cp:revision>
  <dcterms:created xsi:type="dcterms:W3CDTF">2023-06-04T09:19:00Z</dcterms:created>
  <dcterms:modified xsi:type="dcterms:W3CDTF">2023-06-04T09:19:00Z</dcterms:modified>
</cp:coreProperties>
</file>